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76" w:rsidRDefault="00BF2E76" w:rsidP="00BF2E76">
      <w:pPr>
        <w:contextualSpacing/>
        <w:rPr>
          <w:b/>
        </w:rPr>
      </w:pPr>
    </w:p>
    <w:p w:rsidR="00BF2E76" w:rsidRPr="00022662" w:rsidRDefault="0031239A" w:rsidP="0031239A">
      <w:pPr>
        <w:ind w:hanging="426"/>
        <w:contextualSpacing/>
        <w:jc w:val="center"/>
        <w:rPr>
          <w:b/>
          <w:color w:val="984806" w:themeColor="accent6" w:themeShade="80"/>
          <w:sz w:val="28"/>
          <w:szCs w:val="28"/>
        </w:rPr>
      </w:pPr>
      <w:r w:rsidRPr="00022662">
        <w:rPr>
          <w:b/>
          <w:color w:val="984806" w:themeColor="accent6" w:themeShade="80"/>
          <w:sz w:val="28"/>
          <w:szCs w:val="28"/>
        </w:rPr>
        <w:t xml:space="preserve">           </w:t>
      </w:r>
      <w:r w:rsidR="00BF2E76" w:rsidRPr="00022662">
        <w:rPr>
          <w:b/>
          <w:color w:val="984806" w:themeColor="accent6" w:themeShade="80"/>
          <w:sz w:val="28"/>
          <w:szCs w:val="28"/>
        </w:rPr>
        <w:t xml:space="preserve">Муниципальное общеобразовательное бюджетное учреждение </w:t>
      </w:r>
    </w:p>
    <w:p w:rsidR="00BF2E76" w:rsidRPr="00022662" w:rsidRDefault="0031239A" w:rsidP="0031239A">
      <w:pPr>
        <w:ind w:hanging="426"/>
        <w:contextualSpacing/>
        <w:jc w:val="center"/>
        <w:rPr>
          <w:b/>
          <w:color w:val="984806" w:themeColor="accent6" w:themeShade="80"/>
          <w:sz w:val="28"/>
          <w:szCs w:val="28"/>
        </w:rPr>
      </w:pPr>
      <w:r w:rsidRPr="00022662">
        <w:rPr>
          <w:b/>
          <w:color w:val="984806" w:themeColor="accent6" w:themeShade="80"/>
          <w:sz w:val="28"/>
          <w:szCs w:val="28"/>
        </w:rPr>
        <w:t xml:space="preserve">       </w:t>
      </w:r>
      <w:r w:rsidR="00BF2E76" w:rsidRPr="00022662">
        <w:rPr>
          <w:b/>
          <w:color w:val="984806" w:themeColor="accent6" w:themeShade="80"/>
          <w:sz w:val="28"/>
          <w:szCs w:val="28"/>
        </w:rPr>
        <w:t xml:space="preserve">средняя общеобразовательная школа № 24 </w:t>
      </w:r>
      <w:r w:rsidR="000C6E24" w:rsidRPr="00022662">
        <w:rPr>
          <w:b/>
          <w:color w:val="984806" w:themeColor="accent6" w:themeShade="80"/>
          <w:sz w:val="28"/>
          <w:szCs w:val="28"/>
        </w:rPr>
        <w:t xml:space="preserve"> </w:t>
      </w:r>
      <w:r w:rsidR="00BF2E76" w:rsidRPr="00022662">
        <w:rPr>
          <w:b/>
          <w:color w:val="984806" w:themeColor="accent6" w:themeShade="80"/>
          <w:sz w:val="28"/>
          <w:szCs w:val="28"/>
        </w:rPr>
        <w:t>г.</w:t>
      </w:r>
      <w:r w:rsidR="000C6E24" w:rsidRPr="00022662">
        <w:rPr>
          <w:b/>
          <w:color w:val="984806" w:themeColor="accent6" w:themeShade="80"/>
          <w:sz w:val="28"/>
          <w:szCs w:val="28"/>
        </w:rPr>
        <w:t xml:space="preserve"> </w:t>
      </w:r>
      <w:r w:rsidR="00BF2E76" w:rsidRPr="00022662">
        <w:rPr>
          <w:b/>
          <w:color w:val="984806" w:themeColor="accent6" w:themeShade="80"/>
          <w:sz w:val="28"/>
          <w:szCs w:val="28"/>
        </w:rPr>
        <w:t>Сочи</w:t>
      </w:r>
    </w:p>
    <w:p w:rsidR="00BF2E76" w:rsidRPr="00022662" w:rsidRDefault="00BF2E76" w:rsidP="00684C74">
      <w:pPr>
        <w:contextualSpacing/>
        <w:rPr>
          <w:b/>
          <w:color w:val="984806" w:themeColor="accent6" w:themeShade="80"/>
        </w:rPr>
      </w:pPr>
    </w:p>
    <w:p w:rsidR="0031239A" w:rsidRDefault="0031239A" w:rsidP="00BF2E76">
      <w:pPr>
        <w:contextualSpacing/>
        <w:jc w:val="center"/>
        <w:rPr>
          <w:b/>
          <w:color w:val="31849B" w:themeColor="accent5" w:themeShade="BF"/>
          <w:sz w:val="36"/>
          <w:szCs w:val="36"/>
        </w:rPr>
      </w:pPr>
      <w:r>
        <w:rPr>
          <w:b/>
          <w:color w:val="31849B" w:themeColor="accent5" w:themeShade="BF"/>
          <w:sz w:val="36"/>
          <w:szCs w:val="36"/>
        </w:rPr>
        <w:t xml:space="preserve">    </w:t>
      </w:r>
    </w:p>
    <w:p w:rsidR="00BF2E76" w:rsidRPr="00022662" w:rsidRDefault="0031239A" w:rsidP="00BF2E76">
      <w:pPr>
        <w:contextualSpacing/>
        <w:jc w:val="center"/>
        <w:rPr>
          <w:b/>
          <w:color w:val="E36C0A" w:themeColor="accent6" w:themeShade="BF"/>
          <w:sz w:val="36"/>
          <w:szCs w:val="36"/>
        </w:rPr>
      </w:pPr>
      <w:r w:rsidRPr="00022662">
        <w:rPr>
          <w:b/>
          <w:color w:val="E36C0A" w:themeColor="accent6" w:themeShade="BF"/>
          <w:sz w:val="36"/>
          <w:szCs w:val="36"/>
        </w:rPr>
        <w:t xml:space="preserve"> </w:t>
      </w:r>
      <w:r w:rsidR="00BF2E76" w:rsidRPr="00022662">
        <w:rPr>
          <w:b/>
          <w:color w:val="E36C0A" w:themeColor="accent6" w:themeShade="BF"/>
          <w:sz w:val="36"/>
          <w:szCs w:val="36"/>
        </w:rPr>
        <w:t>Анализ  государственной итоговой аттестации</w:t>
      </w:r>
    </w:p>
    <w:p w:rsidR="00BF2E76" w:rsidRPr="00022662" w:rsidRDefault="0031239A" w:rsidP="00684C74">
      <w:pPr>
        <w:contextualSpacing/>
        <w:jc w:val="center"/>
        <w:rPr>
          <w:b/>
          <w:color w:val="E36C0A" w:themeColor="accent6" w:themeShade="BF"/>
          <w:sz w:val="36"/>
          <w:szCs w:val="36"/>
        </w:rPr>
      </w:pPr>
      <w:r w:rsidRPr="00022662">
        <w:rPr>
          <w:b/>
          <w:color w:val="E36C0A" w:themeColor="accent6" w:themeShade="BF"/>
          <w:sz w:val="36"/>
          <w:szCs w:val="36"/>
        </w:rPr>
        <w:t xml:space="preserve">     </w:t>
      </w:r>
      <w:r w:rsidR="0003561B" w:rsidRPr="00022662">
        <w:rPr>
          <w:b/>
          <w:color w:val="E36C0A" w:themeColor="accent6" w:themeShade="BF"/>
          <w:sz w:val="36"/>
          <w:szCs w:val="36"/>
        </w:rPr>
        <w:t xml:space="preserve">выпускников 11-х классов </w:t>
      </w:r>
      <w:r w:rsidR="000C6E24" w:rsidRPr="00022662">
        <w:rPr>
          <w:b/>
          <w:color w:val="E36C0A" w:themeColor="accent6" w:themeShade="BF"/>
          <w:sz w:val="36"/>
          <w:szCs w:val="36"/>
        </w:rPr>
        <w:t xml:space="preserve"> 2018- 2019</w:t>
      </w:r>
      <w:r w:rsidR="00BF2E76" w:rsidRPr="00022662">
        <w:rPr>
          <w:b/>
          <w:color w:val="E36C0A" w:themeColor="accent6" w:themeShade="BF"/>
          <w:sz w:val="36"/>
          <w:szCs w:val="36"/>
        </w:rPr>
        <w:t xml:space="preserve"> учебного года </w:t>
      </w:r>
    </w:p>
    <w:p w:rsidR="0031239A" w:rsidRPr="00022662" w:rsidRDefault="0031239A" w:rsidP="00BF2E76">
      <w:pPr>
        <w:contextualSpacing/>
        <w:jc w:val="center"/>
        <w:rPr>
          <w:color w:val="E36C0A" w:themeColor="accent6" w:themeShade="BF"/>
          <w:sz w:val="28"/>
          <w:szCs w:val="28"/>
        </w:rPr>
      </w:pPr>
    </w:p>
    <w:p w:rsidR="007D32AE" w:rsidRDefault="007D32AE" w:rsidP="00BF2E76">
      <w:pPr>
        <w:contextualSpacing/>
        <w:jc w:val="center"/>
        <w:rPr>
          <w:sz w:val="28"/>
          <w:szCs w:val="28"/>
        </w:rPr>
      </w:pPr>
    </w:p>
    <w:p w:rsidR="00BF2E76" w:rsidRPr="00223EA4" w:rsidRDefault="00274F01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 </w:t>
      </w:r>
      <w:r w:rsidR="00215642">
        <w:rPr>
          <w:sz w:val="28"/>
          <w:szCs w:val="28"/>
        </w:rPr>
        <w:t xml:space="preserve">В </w:t>
      </w:r>
      <w:r w:rsidR="000C6E24">
        <w:rPr>
          <w:sz w:val="28"/>
          <w:szCs w:val="28"/>
        </w:rPr>
        <w:t>2018-2019</w:t>
      </w:r>
      <w:r w:rsidR="004C08B7" w:rsidRPr="00223EA4">
        <w:rPr>
          <w:sz w:val="28"/>
          <w:szCs w:val="28"/>
        </w:rPr>
        <w:t xml:space="preserve">  </w:t>
      </w:r>
      <w:r w:rsidR="00215642">
        <w:rPr>
          <w:sz w:val="28"/>
          <w:szCs w:val="28"/>
        </w:rPr>
        <w:t xml:space="preserve">учебном году </w:t>
      </w:r>
      <w:r w:rsidR="00BF2E76" w:rsidRPr="00223EA4">
        <w:rPr>
          <w:sz w:val="28"/>
          <w:szCs w:val="28"/>
        </w:rPr>
        <w:t xml:space="preserve"> в МОБУ СОШ №24 согласно плану работы  велась подготовка к государственной итоговой аттестации в форме ЕГЭ. </w:t>
      </w:r>
    </w:p>
    <w:p w:rsidR="008640E1" w:rsidRPr="00223EA4" w:rsidRDefault="00274F01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</w:t>
      </w:r>
      <w:r w:rsidR="008640E1" w:rsidRPr="00223EA4">
        <w:rPr>
          <w:sz w:val="28"/>
          <w:szCs w:val="28"/>
        </w:rPr>
        <w:t xml:space="preserve"> В течение года проводилась </w:t>
      </w:r>
      <w:r w:rsidR="008640E1" w:rsidRPr="00022662">
        <w:rPr>
          <w:sz w:val="28"/>
          <w:szCs w:val="28"/>
        </w:rPr>
        <w:t>информационно-разъяснительная работа</w:t>
      </w:r>
      <w:r w:rsidR="008640E1" w:rsidRPr="00223EA4">
        <w:rPr>
          <w:sz w:val="28"/>
          <w:szCs w:val="28"/>
        </w:rPr>
        <w:t xml:space="preserve"> с выпускниками, их родителями и педагогами:</w:t>
      </w:r>
    </w:p>
    <w:p w:rsidR="008640E1" w:rsidRPr="00223EA4" w:rsidRDefault="008640E1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совещания при директоре школы;</w:t>
      </w:r>
    </w:p>
    <w:p w:rsidR="008640E1" w:rsidRPr="00223EA4" w:rsidRDefault="008640E1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педагогические советы;</w:t>
      </w:r>
    </w:p>
    <w:p w:rsidR="008640E1" w:rsidRPr="00223EA4" w:rsidRDefault="008640E1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родительские собрания, на которых родители знакомились с нормативными документами федерального, регионального и муниципального уровней</w:t>
      </w:r>
      <w:r w:rsidR="00272CB8">
        <w:rPr>
          <w:sz w:val="28"/>
          <w:szCs w:val="28"/>
        </w:rPr>
        <w:t xml:space="preserve">, в том числе представители  родительской общественности посещали краевые родительские собрания в режиме </w:t>
      </w:r>
      <w:proofErr w:type="spellStart"/>
      <w:r w:rsidR="00272CB8">
        <w:rPr>
          <w:sz w:val="28"/>
          <w:szCs w:val="28"/>
        </w:rPr>
        <w:t>видеоселекторов</w:t>
      </w:r>
      <w:proofErr w:type="spellEnd"/>
      <w:r w:rsidR="00272CB8">
        <w:rPr>
          <w:sz w:val="28"/>
          <w:szCs w:val="28"/>
        </w:rPr>
        <w:t>;</w:t>
      </w:r>
    </w:p>
    <w:p w:rsidR="00E0215D" w:rsidRPr="00223EA4" w:rsidRDefault="00E0215D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классные часы и собрания с выпускниками, на которых обучающиеся знакомились с нормативными документами федерального, регионального и муниципального уровней, правилами поведения во время ЕГЭ;</w:t>
      </w:r>
    </w:p>
    <w:p w:rsidR="00E0215D" w:rsidRPr="00223EA4" w:rsidRDefault="00E0215D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обновлялся постоянно действующий стенд  «Единый государственный экзамен», расположенный в холле школы;</w:t>
      </w:r>
    </w:p>
    <w:p w:rsidR="00E0215D" w:rsidRPr="00223EA4" w:rsidRDefault="00E0215D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в каждом учебном кабинете были оформлены предметные стенды по подготовке к ЕГЭ, содержащие демоверсии, спецификации, информацию о минимальных баллах по тому или иному предмету, время, отводимое на написание работы и т.п.</w:t>
      </w:r>
    </w:p>
    <w:p w:rsidR="00530346" w:rsidRPr="00223EA4" w:rsidRDefault="00530346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нормативные документы по государственной итоговой аттестации были раз</w:t>
      </w:r>
      <w:r w:rsidR="002E0081" w:rsidRPr="00223EA4">
        <w:rPr>
          <w:sz w:val="28"/>
          <w:szCs w:val="28"/>
        </w:rPr>
        <w:t>мещены на сайте школы в разделах «ЕГЭ», «Документы ГИА»</w:t>
      </w:r>
      <w:r w:rsidR="00B058E4" w:rsidRPr="00223EA4">
        <w:rPr>
          <w:sz w:val="28"/>
          <w:szCs w:val="28"/>
        </w:rPr>
        <w:t>;</w:t>
      </w:r>
    </w:p>
    <w:p w:rsidR="00B058E4" w:rsidRDefault="00B058E4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>- педагогами и завучем школы проводились тренинги по запо</w:t>
      </w:r>
      <w:r w:rsidR="00272CB8">
        <w:rPr>
          <w:sz w:val="28"/>
          <w:szCs w:val="28"/>
        </w:rPr>
        <w:t>лнению выпускниками бланков ЕГЭ;</w:t>
      </w:r>
    </w:p>
    <w:p w:rsidR="00272CB8" w:rsidRPr="00223EA4" w:rsidRDefault="00272CB8" w:rsidP="0031239A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выпускники участвовали в муниципальных, краевых и всероссийских диагностических работах (КДР, ВПР), апробациях и тренировочных экзаменах.</w:t>
      </w:r>
    </w:p>
    <w:p w:rsidR="00E0215D" w:rsidRPr="00223EA4" w:rsidRDefault="00534FA6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  </w:t>
      </w:r>
      <w:r w:rsidR="00E0215D" w:rsidRPr="00223EA4">
        <w:rPr>
          <w:sz w:val="28"/>
          <w:szCs w:val="28"/>
        </w:rPr>
        <w:t xml:space="preserve">Педагогами-предметниками были составлены </w:t>
      </w:r>
      <w:r w:rsidR="00E0215D" w:rsidRPr="00022662">
        <w:rPr>
          <w:sz w:val="28"/>
          <w:szCs w:val="28"/>
        </w:rPr>
        <w:t>графики консультаций</w:t>
      </w:r>
      <w:r w:rsidR="00E0215D" w:rsidRPr="00223EA4">
        <w:rPr>
          <w:sz w:val="28"/>
          <w:szCs w:val="28"/>
        </w:rPr>
        <w:t xml:space="preserve"> по подготовке  к единому государственному экзамену.</w:t>
      </w:r>
    </w:p>
    <w:p w:rsidR="00534FA6" w:rsidRPr="00223EA4" w:rsidRDefault="00534FA6" w:rsidP="0031239A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 В течение учебного года педагоги посещали методические </w:t>
      </w:r>
      <w:r w:rsidRPr="00022662">
        <w:rPr>
          <w:sz w:val="28"/>
          <w:szCs w:val="28"/>
        </w:rPr>
        <w:t xml:space="preserve">семинары </w:t>
      </w:r>
      <w:r w:rsidR="00530346" w:rsidRPr="00223EA4">
        <w:rPr>
          <w:sz w:val="28"/>
          <w:szCs w:val="28"/>
        </w:rPr>
        <w:t xml:space="preserve"> по подготовке  к государственной итоговой аттестации сочинского центра развития образования.</w:t>
      </w:r>
    </w:p>
    <w:p w:rsidR="007D32AE" w:rsidRPr="009804E8" w:rsidRDefault="00B058E4" w:rsidP="00A52C4C">
      <w:pPr>
        <w:ind w:left="426"/>
        <w:contextualSpacing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 В школе велась подготовка к написанию итогового сочинения (изложения), являющегося допуском к государственной итоговой аттестации.  </w:t>
      </w:r>
      <w:r w:rsidR="009804E8" w:rsidRPr="00022662">
        <w:rPr>
          <w:sz w:val="28"/>
          <w:szCs w:val="28"/>
        </w:rPr>
        <w:t>5</w:t>
      </w:r>
      <w:r w:rsidR="004C08B7" w:rsidRPr="00022662">
        <w:rPr>
          <w:sz w:val="28"/>
          <w:szCs w:val="28"/>
        </w:rPr>
        <w:t xml:space="preserve"> декабря 201</w:t>
      </w:r>
      <w:r w:rsidR="009804E8" w:rsidRPr="00022662">
        <w:rPr>
          <w:sz w:val="28"/>
          <w:szCs w:val="28"/>
        </w:rPr>
        <w:t>8</w:t>
      </w:r>
      <w:r w:rsidR="00E16CD7" w:rsidRPr="00223EA4">
        <w:rPr>
          <w:sz w:val="28"/>
          <w:szCs w:val="28"/>
        </w:rPr>
        <w:t xml:space="preserve"> года </w:t>
      </w:r>
      <w:r w:rsidR="009804E8" w:rsidRPr="00022662">
        <w:rPr>
          <w:color w:val="E36C0A" w:themeColor="accent6" w:themeShade="BF"/>
          <w:sz w:val="28"/>
          <w:szCs w:val="28"/>
        </w:rPr>
        <w:t>56</w:t>
      </w:r>
      <w:r w:rsidR="004C08B7" w:rsidRPr="00022662">
        <w:rPr>
          <w:color w:val="E36C0A" w:themeColor="accent6" w:themeShade="BF"/>
          <w:sz w:val="28"/>
          <w:szCs w:val="28"/>
        </w:rPr>
        <w:t xml:space="preserve"> обучающихся 11-х</w:t>
      </w:r>
      <w:r w:rsidR="004C08B7" w:rsidRPr="00223EA4">
        <w:rPr>
          <w:sz w:val="28"/>
          <w:szCs w:val="28"/>
        </w:rPr>
        <w:t xml:space="preserve"> классов </w:t>
      </w:r>
      <w:r w:rsidRPr="00223EA4">
        <w:rPr>
          <w:sz w:val="28"/>
          <w:szCs w:val="28"/>
        </w:rPr>
        <w:t>приняли участие в написании</w:t>
      </w:r>
      <w:r w:rsidR="004C08B7" w:rsidRPr="00223EA4">
        <w:rPr>
          <w:sz w:val="28"/>
          <w:szCs w:val="28"/>
        </w:rPr>
        <w:t xml:space="preserve"> </w:t>
      </w:r>
      <w:r w:rsidR="004C08B7" w:rsidRPr="00022662">
        <w:rPr>
          <w:color w:val="E36C0A" w:themeColor="accent6" w:themeShade="BF"/>
          <w:sz w:val="28"/>
          <w:szCs w:val="28"/>
        </w:rPr>
        <w:t>итогового сочинения.</w:t>
      </w:r>
      <w:r w:rsidR="00E16CD7" w:rsidRPr="00223EA4">
        <w:rPr>
          <w:sz w:val="28"/>
          <w:szCs w:val="28"/>
        </w:rPr>
        <w:t xml:space="preserve"> </w:t>
      </w:r>
      <w:r w:rsidR="004C08B7" w:rsidRPr="00223EA4">
        <w:rPr>
          <w:sz w:val="28"/>
          <w:szCs w:val="28"/>
        </w:rPr>
        <w:t xml:space="preserve">По итогам проверки итогового сочинения (изложения) </w:t>
      </w:r>
      <w:r w:rsidR="009804E8">
        <w:rPr>
          <w:sz w:val="28"/>
          <w:szCs w:val="28"/>
        </w:rPr>
        <w:t xml:space="preserve">двое </w:t>
      </w:r>
      <w:r w:rsidR="004C08B7" w:rsidRPr="00223EA4">
        <w:rPr>
          <w:sz w:val="28"/>
          <w:szCs w:val="28"/>
        </w:rPr>
        <w:t xml:space="preserve">обучающиеся получили </w:t>
      </w:r>
      <w:r w:rsidR="004C08B7" w:rsidRPr="00022662">
        <w:rPr>
          <w:color w:val="E36C0A" w:themeColor="accent6" w:themeShade="BF"/>
          <w:sz w:val="28"/>
          <w:szCs w:val="28"/>
        </w:rPr>
        <w:t>«</w:t>
      </w:r>
      <w:r w:rsidR="009804E8" w:rsidRPr="00022662">
        <w:rPr>
          <w:color w:val="E36C0A" w:themeColor="accent6" w:themeShade="BF"/>
          <w:sz w:val="28"/>
          <w:szCs w:val="28"/>
        </w:rPr>
        <w:t>не</w:t>
      </w:r>
      <w:r w:rsidR="004C08B7" w:rsidRPr="00022662">
        <w:rPr>
          <w:color w:val="E36C0A" w:themeColor="accent6" w:themeShade="BF"/>
          <w:sz w:val="28"/>
          <w:szCs w:val="28"/>
        </w:rPr>
        <w:t>зачет».</w:t>
      </w:r>
      <w:r w:rsidR="00272CB8">
        <w:rPr>
          <w:b/>
          <w:color w:val="31849B" w:themeColor="accent5" w:themeShade="BF"/>
          <w:sz w:val="28"/>
          <w:szCs w:val="28"/>
        </w:rPr>
        <w:t xml:space="preserve"> </w:t>
      </w:r>
      <w:r w:rsidR="009804E8">
        <w:rPr>
          <w:b/>
          <w:color w:val="31849B" w:themeColor="accent5" w:themeShade="BF"/>
          <w:sz w:val="28"/>
          <w:szCs w:val="28"/>
        </w:rPr>
        <w:t xml:space="preserve"> </w:t>
      </w:r>
      <w:r w:rsidR="009804E8" w:rsidRPr="009804E8">
        <w:rPr>
          <w:sz w:val="28"/>
          <w:szCs w:val="28"/>
        </w:rPr>
        <w:t>Данные</w:t>
      </w:r>
      <w:r w:rsidR="009804E8">
        <w:rPr>
          <w:b/>
          <w:color w:val="31849B" w:themeColor="accent5" w:themeShade="BF"/>
          <w:sz w:val="28"/>
          <w:szCs w:val="28"/>
        </w:rPr>
        <w:t xml:space="preserve"> </w:t>
      </w:r>
      <w:r w:rsidR="009804E8">
        <w:rPr>
          <w:sz w:val="28"/>
          <w:szCs w:val="28"/>
        </w:rPr>
        <w:t>выпускники</w:t>
      </w:r>
      <w:r w:rsidR="00272CB8">
        <w:rPr>
          <w:sz w:val="28"/>
          <w:szCs w:val="28"/>
        </w:rPr>
        <w:t xml:space="preserve"> участвовали в написании итогового сочинения (изложения) в дополнительный срок </w:t>
      </w:r>
      <w:r w:rsidR="009804E8" w:rsidRPr="00022662">
        <w:rPr>
          <w:color w:val="E36C0A" w:themeColor="accent6" w:themeShade="BF"/>
          <w:sz w:val="28"/>
          <w:szCs w:val="28"/>
        </w:rPr>
        <w:t>6</w:t>
      </w:r>
      <w:r w:rsidR="00272CB8" w:rsidRPr="00022662">
        <w:rPr>
          <w:color w:val="E36C0A" w:themeColor="accent6" w:themeShade="BF"/>
          <w:sz w:val="28"/>
          <w:szCs w:val="28"/>
        </w:rPr>
        <w:t xml:space="preserve"> февраля 201</w:t>
      </w:r>
      <w:r w:rsidR="009804E8" w:rsidRPr="00022662">
        <w:rPr>
          <w:color w:val="E36C0A" w:themeColor="accent6" w:themeShade="BF"/>
          <w:sz w:val="28"/>
          <w:szCs w:val="28"/>
        </w:rPr>
        <w:t>9</w:t>
      </w:r>
      <w:r w:rsidR="00272CB8" w:rsidRPr="00022662">
        <w:rPr>
          <w:color w:val="E36C0A" w:themeColor="accent6" w:themeShade="BF"/>
          <w:sz w:val="28"/>
          <w:szCs w:val="28"/>
        </w:rPr>
        <w:t xml:space="preserve"> года</w:t>
      </w:r>
      <w:r w:rsidR="009804E8" w:rsidRPr="00022662">
        <w:rPr>
          <w:color w:val="E36C0A" w:themeColor="accent6" w:themeShade="BF"/>
          <w:sz w:val="28"/>
          <w:szCs w:val="28"/>
        </w:rPr>
        <w:t xml:space="preserve">. </w:t>
      </w:r>
      <w:r w:rsidR="00272CB8">
        <w:rPr>
          <w:b/>
          <w:color w:val="31849B" w:themeColor="accent5" w:themeShade="BF"/>
          <w:sz w:val="28"/>
          <w:szCs w:val="28"/>
        </w:rPr>
        <w:t xml:space="preserve"> </w:t>
      </w:r>
      <w:r w:rsidR="009804E8">
        <w:rPr>
          <w:sz w:val="28"/>
          <w:szCs w:val="28"/>
        </w:rPr>
        <w:t>Из них получил</w:t>
      </w:r>
      <w:r w:rsidR="00272CB8">
        <w:rPr>
          <w:b/>
          <w:color w:val="31849B" w:themeColor="accent5" w:themeShade="BF"/>
          <w:sz w:val="28"/>
          <w:szCs w:val="28"/>
        </w:rPr>
        <w:t xml:space="preserve"> </w:t>
      </w:r>
      <w:r w:rsidR="009804E8" w:rsidRPr="00022662">
        <w:rPr>
          <w:sz w:val="28"/>
          <w:szCs w:val="28"/>
        </w:rPr>
        <w:t>«зачет»</w:t>
      </w:r>
      <w:r w:rsidR="009804E8">
        <w:rPr>
          <w:b/>
          <w:color w:val="31849B" w:themeColor="accent5" w:themeShade="BF"/>
          <w:sz w:val="28"/>
          <w:szCs w:val="28"/>
        </w:rPr>
        <w:t xml:space="preserve"> </w:t>
      </w:r>
      <w:r w:rsidR="009804E8" w:rsidRPr="009804E8">
        <w:rPr>
          <w:sz w:val="28"/>
          <w:szCs w:val="28"/>
        </w:rPr>
        <w:t xml:space="preserve">один обучающийся, </w:t>
      </w:r>
      <w:r w:rsidR="009804E8">
        <w:rPr>
          <w:sz w:val="28"/>
          <w:szCs w:val="28"/>
        </w:rPr>
        <w:t xml:space="preserve">вторая обучающаяся была удалена за нарушение порядка проведения сочинения. </w:t>
      </w:r>
      <w:r w:rsidR="00A85A38">
        <w:rPr>
          <w:sz w:val="28"/>
          <w:szCs w:val="28"/>
        </w:rPr>
        <w:t>Она успешно  участвовала в написании итогового сочинения (изложения) в майские сроки.</w:t>
      </w:r>
    </w:p>
    <w:p w:rsidR="007D32AE" w:rsidRDefault="007D32AE" w:rsidP="007D32AE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274F01" w:rsidRPr="00223EA4">
        <w:rPr>
          <w:sz w:val="28"/>
          <w:szCs w:val="28"/>
        </w:rPr>
        <w:t xml:space="preserve">  С декабря по февраль выпускники школы подавали в Министерство образования и науки заявления о выборе предметов для прохождения ГИА. Была сформирована база данных о выборе предметов для сдачи ЕГЭ</w:t>
      </w:r>
      <w:r w:rsidR="00272CB8">
        <w:rPr>
          <w:sz w:val="28"/>
          <w:szCs w:val="28"/>
        </w:rPr>
        <w:t xml:space="preserve"> </w:t>
      </w:r>
      <w:r w:rsidR="00274F01" w:rsidRPr="00223EA4">
        <w:rPr>
          <w:sz w:val="28"/>
          <w:szCs w:val="28"/>
        </w:rPr>
        <w:t>выпускниками.</w:t>
      </w:r>
    </w:p>
    <w:p w:rsidR="007D32AE" w:rsidRDefault="007D32AE" w:rsidP="00A52C4C">
      <w:pPr>
        <w:contextualSpacing/>
        <w:jc w:val="both"/>
        <w:rPr>
          <w:sz w:val="28"/>
          <w:szCs w:val="28"/>
        </w:rPr>
      </w:pPr>
    </w:p>
    <w:p w:rsidR="00274F01" w:rsidRPr="00223EA4" w:rsidRDefault="00A85A38" w:rsidP="00272CB8">
      <w:pPr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9604F" w:rsidRPr="00223EA4">
        <w:rPr>
          <w:sz w:val="28"/>
          <w:szCs w:val="28"/>
        </w:rPr>
        <w:t>В</w:t>
      </w:r>
      <w:r w:rsidR="00274F01" w:rsidRPr="00223EA4">
        <w:rPr>
          <w:sz w:val="28"/>
          <w:szCs w:val="28"/>
        </w:rPr>
        <w:t xml:space="preserve">ыпускники </w:t>
      </w:r>
      <w:r w:rsidR="0069604F" w:rsidRPr="00223EA4">
        <w:rPr>
          <w:sz w:val="28"/>
          <w:szCs w:val="28"/>
        </w:rPr>
        <w:t>11-х классов</w:t>
      </w:r>
      <w:r w:rsidR="00274F01" w:rsidRPr="00223EA4">
        <w:rPr>
          <w:sz w:val="28"/>
          <w:szCs w:val="28"/>
        </w:rPr>
        <w:t xml:space="preserve"> </w:t>
      </w:r>
      <w:r w:rsidR="0069604F" w:rsidRPr="00223EA4">
        <w:rPr>
          <w:sz w:val="28"/>
          <w:szCs w:val="28"/>
        </w:rPr>
        <w:t xml:space="preserve">в количестве </w:t>
      </w:r>
      <w:r w:rsidRPr="00022662">
        <w:rPr>
          <w:color w:val="E36C0A" w:themeColor="accent6" w:themeShade="BF"/>
          <w:sz w:val="28"/>
          <w:szCs w:val="28"/>
        </w:rPr>
        <w:t>56</w:t>
      </w:r>
      <w:r w:rsidR="0069604F" w:rsidRPr="00022662">
        <w:rPr>
          <w:color w:val="E36C0A" w:themeColor="accent6" w:themeShade="BF"/>
          <w:sz w:val="28"/>
          <w:szCs w:val="28"/>
        </w:rPr>
        <w:t xml:space="preserve"> человек</w:t>
      </w:r>
      <w:r w:rsidR="00274F01" w:rsidRPr="00223EA4">
        <w:rPr>
          <w:sz w:val="28"/>
          <w:szCs w:val="28"/>
        </w:rPr>
        <w:t xml:space="preserve"> окончили среднюю общую школу без академических задолженностей. Исходя из этого</w:t>
      </w:r>
      <w:r w:rsidR="0069604F" w:rsidRPr="00223EA4">
        <w:rPr>
          <w:sz w:val="28"/>
          <w:szCs w:val="28"/>
        </w:rPr>
        <w:t xml:space="preserve">, все выпускники </w:t>
      </w:r>
      <w:r w:rsidR="0027212F" w:rsidRPr="00223EA4">
        <w:rPr>
          <w:sz w:val="28"/>
          <w:szCs w:val="28"/>
        </w:rPr>
        <w:t xml:space="preserve"> </w:t>
      </w:r>
      <w:r w:rsidR="00274F01" w:rsidRPr="00223EA4">
        <w:rPr>
          <w:sz w:val="28"/>
          <w:szCs w:val="28"/>
        </w:rPr>
        <w:t>решением пе</w:t>
      </w:r>
      <w:r w:rsidR="0069604F" w:rsidRPr="00223EA4">
        <w:rPr>
          <w:sz w:val="28"/>
          <w:szCs w:val="28"/>
        </w:rPr>
        <w:t xml:space="preserve">дагогического совета школы </w:t>
      </w:r>
      <w:r w:rsidR="00274F01" w:rsidRPr="00223EA4">
        <w:rPr>
          <w:sz w:val="28"/>
          <w:szCs w:val="28"/>
        </w:rPr>
        <w:t>были допущены к госу</w:t>
      </w:r>
      <w:r w:rsidR="0069604F" w:rsidRPr="00223EA4">
        <w:rPr>
          <w:sz w:val="28"/>
          <w:szCs w:val="28"/>
        </w:rPr>
        <w:t>дарственной итоговой аттестации по образовательным программам среднего общего образования.</w:t>
      </w:r>
    </w:p>
    <w:p w:rsidR="00C96781" w:rsidRPr="00A85A38" w:rsidRDefault="00A85A38" w:rsidP="00A85A38">
      <w:pPr>
        <w:contextualSpacing/>
        <w:jc w:val="both"/>
        <w:rPr>
          <w:color w:val="215868" w:themeColor="accent5" w:themeShade="80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6781" w:rsidRDefault="00A85A38" w:rsidP="00A85A38">
      <w:pPr>
        <w:pStyle w:val="a3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9AB">
        <w:rPr>
          <w:rFonts w:ascii="Times New Roman" w:hAnsi="Times New Roman"/>
          <w:sz w:val="28"/>
          <w:szCs w:val="28"/>
        </w:rPr>
        <w:t>Выпускники сдавали 2 обязательных предмета - русский язык и математику</w:t>
      </w:r>
      <w:r w:rsidR="003D1441">
        <w:rPr>
          <w:rFonts w:ascii="Times New Roman" w:hAnsi="Times New Roman"/>
          <w:sz w:val="28"/>
          <w:szCs w:val="28"/>
        </w:rPr>
        <w:t xml:space="preserve"> базового уровня</w:t>
      </w:r>
      <w:r w:rsidR="007139AB">
        <w:rPr>
          <w:rFonts w:ascii="Times New Roman" w:hAnsi="Times New Roman"/>
          <w:sz w:val="28"/>
          <w:szCs w:val="28"/>
        </w:rPr>
        <w:t>, а также сделали следующий выбор предметов:</w:t>
      </w:r>
    </w:p>
    <w:p w:rsidR="00A85A38" w:rsidRPr="00A85A38" w:rsidRDefault="00A85A38" w:rsidP="00A85A38">
      <w:pPr>
        <w:pStyle w:val="a3"/>
        <w:spacing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</w:p>
    <w:p w:rsidR="002B3580" w:rsidRPr="0058673D" w:rsidRDefault="003D118F" w:rsidP="007D32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81971" cy="4985400"/>
            <wp:effectExtent l="19050" t="0" r="14029" b="5700"/>
            <wp:docPr id="14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2C4C" w:rsidRDefault="00A52C4C" w:rsidP="001E6A9C">
      <w:pPr>
        <w:jc w:val="both"/>
        <w:rPr>
          <w:sz w:val="28"/>
          <w:szCs w:val="28"/>
        </w:rPr>
      </w:pPr>
    </w:p>
    <w:p w:rsidR="001B73D0" w:rsidRPr="003E53AF" w:rsidRDefault="003E53AF" w:rsidP="003E5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2B3580" w:rsidRPr="00BC75F3">
        <w:rPr>
          <w:sz w:val="28"/>
          <w:szCs w:val="28"/>
        </w:rPr>
        <w:t>Из данной диаграммы следует, что самым востребованным предметом по выбору в нашей ш</w:t>
      </w:r>
      <w:r w:rsidR="002B3580">
        <w:rPr>
          <w:sz w:val="28"/>
          <w:szCs w:val="28"/>
        </w:rPr>
        <w:t>коле</w:t>
      </w:r>
      <w:r w:rsidR="0017586C">
        <w:rPr>
          <w:sz w:val="28"/>
          <w:szCs w:val="28"/>
        </w:rPr>
        <w:t xml:space="preserve"> на протяжении нескольких лет </w:t>
      </w:r>
      <w:r w:rsidR="002B3580">
        <w:rPr>
          <w:sz w:val="28"/>
          <w:szCs w:val="28"/>
        </w:rPr>
        <w:t xml:space="preserve"> остается</w:t>
      </w:r>
      <w:r>
        <w:rPr>
          <w:sz w:val="28"/>
          <w:szCs w:val="28"/>
        </w:rPr>
        <w:t xml:space="preserve"> обществознание (36</w:t>
      </w:r>
      <w:r w:rsidR="007D32AE">
        <w:rPr>
          <w:sz w:val="28"/>
          <w:szCs w:val="28"/>
        </w:rPr>
        <w:t xml:space="preserve"> </w:t>
      </w:r>
      <w:r w:rsidR="002B3580" w:rsidRPr="00BC75F3">
        <w:rPr>
          <w:sz w:val="28"/>
          <w:szCs w:val="28"/>
        </w:rPr>
        <w:t>% выпускников выбрали данный п</w:t>
      </w:r>
      <w:r w:rsidR="00BB1146">
        <w:rPr>
          <w:sz w:val="28"/>
          <w:szCs w:val="28"/>
        </w:rPr>
        <w:t>редмет)</w:t>
      </w:r>
      <w:r w:rsidR="002B358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историю выбрали 12 человек, что составляет 21</w:t>
      </w:r>
      <w:r w:rsidR="006C7FD0">
        <w:rPr>
          <w:sz w:val="28"/>
          <w:szCs w:val="28"/>
        </w:rPr>
        <w:t xml:space="preserve"> </w:t>
      </w:r>
      <w:r w:rsidR="0017586C">
        <w:rPr>
          <w:sz w:val="28"/>
          <w:szCs w:val="28"/>
        </w:rPr>
        <w:t xml:space="preserve">% от общего числа выпускников; </w:t>
      </w:r>
      <w:r>
        <w:rPr>
          <w:sz w:val="28"/>
          <w:szCs w:val="28"/>
        </w:rPr>
        <w:t>английский язык сдавали 7 человек, что составило  13</w:t>
      </w:r>
      <w:r w:rsidR="006C7FD0">
        <w:rPr>
          <w:sz w:val="28"/>
          <w:szCs w:val="28"/>
        </w:rPr>
        <w:t xml:space="preserve"> </w:t>
      </w:r>
      <w:r w:rsidR="003F5035">
        <w:rPr>
          <w:sz w:val="28"/>
          <w:szCs w:val="28"/>
        </w:rPr>
        <w:t>%</w:t>
      </w:r>
      <w:r w:rsidR="007D32AE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литературу выбрали 6 человек –  11</w:t>
      </w:r>
      <w:r w:rsidR="006C7FD0">
        <w:rPr>
          <w:sz w:val="28"/>
          <w:szCs w:val="28"/>
        </w:rPr>
        <w:t xml:space="preserve"> </w:t>
      </w:r>
      <w:r w:rsidR="007D32AE">
        <w:rPr>
          <w:sz w:val="28"/>
          <w:szCs w:val="28"/>
        </w:rPr>
        <w:t>%; биологию выбрали 10</w:t>
      </w:r>
      <w:r w:rsidR="00BB1146">
        <w:rPr>
          <w:sz w:val="28"/>
          <w:szCs w:val="28"/>
        </w:rPr>
        <w:t xml:space="preserve"> человек – 1</w:t>
      </w:r>
      <w:r>
        <w:rPr>
          <w:sz w:val="28"/>
          <w:szCs w:val="28"/>
        </w:rPr>
        <w:t>8%;</w:t>
      </w:r>
      <w:proofErr w:type="gramEnd"/>
      <w:r>
        <w:rPr>
          <w:sz w:val="28"/>
          <w:szCs w:val="28"/>
        </w:rPr>
        <w:t xml:space="preserve"> физику 6 человек – 11 %; химию 6</w:t>
      </w:r>
      <w:r w:rsidR="003F5035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– 11</w:t>
      </w:r>
      <w:r w:rsidR="006C7FD0">
        <w:rPr>
          <w:sz w:val="28"/>
          <w:szCs w:val="28"/>
        </w:rPr>
        <w:t xml:space="preserve"> </w:t>
      </w:r>
      <w:r w:rsidR="003F5035">
        <w:rPr>
          <w:sz w:val="28"/>
          <w:szCs w:val="28"/>
        </w:rPr>
        <w:t>%; ин</w:t>
      </w:r>
      <w:r>
        <w:rPr>
          <w:sz w:val="28"/>
          <w:szCs w:val="28"/>
        </w:rPr>
        <w:t>форматику и ИКТ – 4</w:t>
      </w:r>
      <w:r w:rsidR="007D32A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7D32AE">
        <w:rPr>
          <w:sz w:val="28"/>
          <w:szCs w:val="28"/>
        </w:rPr>
        <w:t xml:space="preserve"> </w:t>
      </w:r>
      <w:r w:rsidR="00BB114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 </w:t>
      </w:r>
      <w:r w:rsidR="003F5035">
        <w:rPr>
          <w:sz w:val="28"/>
          <w:szCs w:val="28"/>
        </w:rPr>
        <w:t>%</w:t>
      </w:r>
      <w:r w:rsidR="00E23D0F">
        <w:rPr>
          <w:sz w:val="28"/>
          <w:szCs w:val="28"/>
        </w:rPr>
        <w:t>, м</w:t>
      </w:r>
      <w:r>
        <w:rPr>
          <w:sz w:val="28"/>
          <w:szCs w:val="28"/>
        </w:rPr>
        <w:t>атематику профильного уровня  23</w:t>
      </w:r>
      <w:r w:rsidR="0093576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  – 41</w:t>
      </w:r>
      <w:r w:rsidR="00E23D0F">
        <w:rPr>
          <w:sz w:val="28"/>
          <w:szCs w:val="28"/>
        </w:rPr>
        <w:t>%</w:t>
      </w:r>
      <w:r w:rsidR="00E23D0F" w:rsidRPr="00E23D0F">
        <w:rPr>
          <w:sz w:val="28"/>
          <w:szCs w:val="28"/>
        </w:rPr>
        <w:t xml:space="preserve"> </w:t>
      </w:r>
      <w:r w:rsidR="00E23D0F">
        <w:rPr>
          <w:sz w:val="28"/>
          <w:szCs w:val="28"/>
        </w:rPr>
        <w:t>от общего числа выпускников.</w:t>
      </w:r>
    </w:p>
    <w:p w:rsidR="00A52C4C" w:rsidRDefault="00A52C4C" w:rsidP="001E6A9C">
      <w:pPr>
        <w:jc w:val="center"/>
        <w:rPr>
          <w:b/>
          <w:color w:val="31849B" w:themeColor="accent5" w:themeShade="BF"/>
          <w:sz w:val="28"/>
          <w:szCs w:val="28"/>
        </w:rPr>
      </w:pPr>
    </w:p>
    <w:p w:rsidR="000B700D" w:rsidRDefault="000B700D" w:rsidP="001E6A9C">
      <w:pPr>
        <w:jc w:val="center"/>
        <w:rPr>
          <w:b/>
          <w:color w:val="31849B" w:themeColor="accent5" w:themeShade="BF"/>
          <w:sz w:val="28"/>
          <w:szCs w:val="28"/>
        </w:rPr>
      </w:pPr>
    </w:p>
    <w:p w:rsidR="000B700D" w:rsidRDefault="000B700D" w:rsidP="003F16A1">
      <w:pPr>
        <w:rPr>
          <w:b/>
          <w:color w:val="31849B" w:themeColor="accent5" w:themeShade="BF"/>
          <w:sz w:val="28"/>
          <w:szCs w:val="28"/>
        </w:rPr>
      </w:pPr>
    </w:p>
    <w:p w:rsidR="000B700D" w:rsidRDefault="000B700D" w:rsidP="001E6A9C">
      <w:pPr>
        <w:jc w:val="center"/>
        <w:rPr>
          <w:b/>
          <w:color w:val="31849B" w:themeColor="accent5" w:themeShade="BF"/>
          <w:sz w:val="28"/>
          <w:szCs w:val="28"/>
        </w:rPr>
      </w:pPr>
    </w:p>
    <w:p w:rsidR="001B73D0" w:rsidRPr="00022662" w:rsidRDefault="001E6A9C" w:rsidP="000B700D">
      <w:pPr>
        <w:jc w:val="center"/>
        <w:rPr>
          <w:b/>
          <w:color w:val="E36C0A" w:themeColor="accent6" w:themeShade="BF"/>
          <w:sz w:val="28"/>
          <w:szCs w:val="28"/>
        </w:rPr>
      </w:pPr>
      <w:r w:rsidRPr="00022662">
        <w:rPr>
          <w:b/>
          <w:color w:val="E36C0A" w:themeColor="accent6" w:themeShade="BF"/>
          <w:sz w:val="28"/>
          <w:szCs w:val="28"/>
        </w:rPr>
        <w:t xml:space="preserve">Результаты государственной итоговой аттестации выпускников средней общей школы </w:t>
      </w:r>
      <w:r w:rsidR="003E53AF" w:rsidRPr="00022662">
        <w:rPr>
          <w:b/>
          <w:color w:val="E36C0A" w:themeColor="accent6" w:themeShade="BF"/>
          <w:sz w:val="28"/>
          <w:szCs w:val="28"/>
        </w:rPr>
        <w:t xml:space="preserve"> в 2019</w:t>
      </w:r>
      <w:r w:rsidR="000B700D" w:rsidRPr="00022662">
        <w:rPr>
          <w:b/>
          <w:color w:val="E36C0A" w:themeColor="accent6" w:themeShade="BF"/>
          <w:sz w:val="28"/>
          <w:szCs w:val="28"/>
        </w:rPr>
        <w:t xml:space="preserve"> году</w:t>
      </w:r>
    </w:p>
    <w:p w:rsidR="001B73D0" w:rsidRDefault="001B73D0" w:rsidP="001B73D0">
      <w:pPr>
        <w:ind w:firstLine="284"/>
        <w:jc w:val="both"/>
      </w:pPr>
    </w:p>
    <w:p w:rsidR="000B700D" w:rsidRDefault="000B700D" w:rsidP="001B73D0">
      <w:pPr>
        <w:ind w:firstLine="284"/>
        <w:jc w:val="both"/>
      </w:pPr>
    </w:p>
    <w:p w:rsidR="000B700D" w:rsidRDefault="000B700D" w:rsidP="001B73D0">
      <w:pPr>
        <w:ind w:firstLine="284"/>
        <w:jc w:val="both"/>
      </w:pPr>
    </w:p>
    <w:p w:rsidR="001B73D0" w:rsidRPr="00295D28" w:rsidRDefault="000B700D" w:rsidP="000B700D">
      <w:pPr>
        <w:ind w:firstLine="284"/>
        <w:jc w:val="center"/>
        <w:rPr>
          <w:highlight w:val="magenta"/>
        </w:rPr>
      </w:pPr>
      <w:r w:rsidRPr="00BC5BAA">
        <w:rPr>
          <w:noProof/>
          <w:sz w:val="28"/>
          <w:szCs w:val="28"/>
          <w:highlight w:val="yellow"/>
          <w:bdr w:val="single" w:sz="4" w:space="0" w:color="auto"/>
        </w:rPr>
        <w:drawing>
          <wp:inline distT="0" distB="0" distL="0" distR="0" wp14:anchorId="1AB8ABFF" wp14:editId="39AB1746">
            <wp:extent cx="2647315" cy="1510030"/>
            <wp:effectExtent l="0" t="0" r="0" b="0"/>
            <wp:docPr id="72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23696">
        <w:rPr>
          <w:noProof/>
          <w:sz w:val="28"/>
          <w:szCs w:val="28"/>
          <w:highlight w:val="yellow"/>
        </w:rPr>
        <w:drawing>
          <wp:inline distT="0" distB="0" distL="0" distR="0" wp14:anchorId="73A8B6C3" wp14:editId="2A784AFB">
            <wp:extent cx="2647315" cy="1510030"/>
            <wp:effectExtent l="0" t="0" r="0" b="0"/>
            <wp:docPr id="65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B73D0" w:rsidRDefault="001B73D0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Pr="00295D28" w:rsidRDefault="000B700D" w:rsidP="001B73D0">
      <w:pPr>
        <w:ind w:firstLine="284"/>
        <w:jc w:val="both"/>
        <w:rPr>
          <w:highlight w:val="magenta"/>
        </w:rPr>
      </w:pPr>
    </w:p>
    <w:p w:rsidR="001B73D0" w:rsidRPr="00295D28" w:rsidRDefault="000B700D" w:rsidP="000B700D">
      <w:pPr>
        <w:ind w:firstLine="284"/>
        <w:jc w:val="center"/>
        <w:rPr>
          <w:highlight w:val="magenta"/>
        </w:rPr>
      </w:pPr>
      <w:r w:rsidRPr="00BC5BAA">
        <w:rPr>
          <w:noProof/>
          <w:sz w:val="28"/>
          <w:szCs w:val="28"/>
          <w:highlight w:val="yellow"/>
          <w:bdr w:val="single" w:sz="4" w:space="0" w:color="auto"/>
        </w:rPr>
        <w:drawing>
          <wp:inline distT="0" distB="0" distL="0" distR="0" wp14:anchorId="7ADA8A3F" wp14:editId="2CF69F87">
            <wp:extent cx="2647315" cy="1510030"/>
            <wp:effectExtent l="0" t="0" r="0" b="0"/>
            <wp:docPr id="64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BC5BAA">
        <w:rPr>
          <w:noProof/>
          <w:sz w:val="28"/>
          <w:szCs w:val="28"/>
          <w:highlight w:val="yellow"/>
          <w:bdr w:val="single" w:sz="4" w:space="0" w:color="auto"/>
        </w:rPr>
        <w:drawing>
          <wp:inline distT="0" distB="0" distL="0" distR="0" wp14:anchorId="0C52D5A3" wp14:editId="60DA8EA7">
            <wp:extent cx="2647315" cy="1510030"/>
            <wp:effectExtent l="0" t="0" r="0" b="0"/>
            <wp:docPr id="55" name="Объект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73D0" w:rsidRDefault="001B73D0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Pr="00295D28" w:rsidRDefault="000B700D" w:rsidP="001B73D0">
      <w:pPr>
        <w:ind w:firstLine="284"/>
        <w:jc w:val="both"/>
        <w:rPr>
          <w:highlight w:val="magenta"/>
        </w:rPr>
      </w:pPr>
    </w:p>
    <w:p w:rsidR="001B73D0" w:rsidRPr="00295D28" w:rsidRDefault="000B700D" w:rsidP="001B73D0">
      <w:pPr>
        <w:ind w:firstLine="284"/>
        <w:jc w:val="center"/>
        <w:rPr>
          <w:highlight w:val="magenta"/>
        </w:rPr>
      </w:pPr>
      <w:r w:rsidRPr="00BC5BAA">
        <w:rPr>
          <w:noProof/>
          <w:sz w:val="28"/>
          <w:szCs w:val="28"/>
          <w:highlight w:val="yellow"/>
          <w:bdr w:val="single" w:sz="4" w:space="0" w:color="auto"/>
        </w:rPr>
        <w:drawing>
          <wp:inline distT="0" distB="0" distL="0" distR="0" wp14:anchorId="00BB6506" wp14:editId="301F4004">
            <wp:extent cx="2647315" cy="1510030"/>
            <wp:effectExtent l="0" t="0" r="0" b="0"/>
            <wp:docPr id="45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826F53">
        <w:rPr>
          <w:noProof/>
          <w:sz w:val="28"/>
          <w:szCs w:val="28"/>
          <w:highlight w:val="yellow"/>
          <w:bdr w:val="single" w:sz="4" w:space="0" w:color="auto"/>
        </w:rPr>
        <w:drawing>
          <wp:inline distT="0" distB="0" distL="0" distR="0" wp14:anchorId="44A858E7" wp14:editId="09675F80">
            <wp:extent cx="2647315" cy="1510030"/>
            <wp:effectExtent l="0" t="0" r="0" b="0"/>
            <wp:docPr id="44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73D0" w:rsidRDefault="001B73D0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Default="000B700D" w:rsidP="001B73D0">
      <w:pPr>
        <w:ind w:firstLine="284"/>
        <w:jc w:val="both"/>
        <w:rPr>
          <w:highlight w:val="magenta"/>
        </w:rPr>
      </w:pPr>
    </w:p>
    <w:p w:rsidR="000B700D" w:rsidRPr="00295D28" w:rsidRDefault="000B700D" w:rsidP="001B73D0">
      <w:pPr>
        <w:ind w:firstLine="284"/>
        <w:jc w:val="both"/>
        <w:rPr>
          <w:highlight w:val="magenta"/>
        </w:rPr>
      </w:pPr>
    </w:p>
    <w:p w:rsidR="001B73D0" w:rsidRDefault="000B700D" w:rsidP="003F16A1">
      <w:pPr>
        <w:jc w:val="center"/>
        <w:rPr>
          <w:highlight w:val="magenta"/>
        </w:rPr>
      </w:pPr>
      <w:r w:rsidRPr="00C23696">
        <w:rPr>
          <w:noProof/>
          <w:sz w:val="28"/>
          <w:szCs w:val="28"/>
          <w:highlight w:val="yellow"/>
        </w:rPr>
        <w:drawing>
          <wp:inline distT="0" distB="0" distL="0" distR="0" wp14:anchorId="11B0AC16" wp14:editId="41C6764C">
            <wp:extent cx="2477386" cy="1509824"/>
            <wp:effectExtent l="0" t="0" r="0" b="0"/>
            <wp:docPr id="4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C23696">
        <w:rPr>
          <w:noProof/>
          <w:sz w:val="28"/>
          <w:szCs w:val="28"/>
          <w:highlight w:val="yellow"/>
        </w:rPr>
        <w:drawing>
          <wp:inline distT="0" distB="0" distL="0" distR="0" wp14:anchorId="75B52530" wp14:editId="41608BA3">
            <wp:extent cx="2817628" cy="1509824"/>
            <wp:effectExtent l="0" t="0" r="1905" b="0"/>
            <wp:docPr id="41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F16A1" w:rsidRDefault="003F16A1" w:rsidP="001B73D0">
      <w:pPr>
        <w:jc w:val="both"/>
        <w:rPr>
          <w:highlight w:val="magenta"/>
        </w:rPr>
      </w:pPr>
    </w:p>
    <w:p w:rsidR="001B73D0" w:rsidRDefault="000B700D" w:rsidP="000B700D">
      <w:pPr>
        <w:jc w:val="center"/>
        <w:rPr>
          <w:highlight w:val="magenta"/>
        </w:rPr>
      </w:pPr>
      <w:r w:rsidRPr="00C23696">
        <w:rPr>
          <w:noProof/>
          <w:sz w:val="28"/>
          <w:szCs w:val="28"/>
          <w:highlight w:val="yellow"/>
        </w:rPr>
        <w:lastRenderedPageBreak/>
        <w:drawing>
          <wp:inline distT="0" distB="0" distL="0" distR="0" wp14:anchorId="3E37F21D" wp14:editId="0350188F">
            <wp:extent cx="2647315" cy="1510030"/>
            <wp:effectExtent l="0" t="0" r="0" b="0"/>
            <wp:docPr id="40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C23696">
        <w:rPr>
          <w:noProof/>
          <w:sz w:val="28"/>
          <w:szCs w:val="28"/>
          <w:highlight w:val="yellow"/>
        </w:rPr>
        <w:drawing>
          <wp:inline distT="0" distB="0" distL="0" distR="0" wp14:anchorId="324DE2B9" wp14:editId="70FFB24A">
            <wp:extent cx="2647315" cy="1510030"/>
            <wp:effectExtent l="0" t="0" r="0" b="0"/>
            <wp:docPr id="6" name="Объект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B73D0" w:rsidRDefault="001B73D0" w:rsidP="001B73D0">
      <w:pPr>
        <w:jc w:val="both"/>
        <w:rPr>
          <w:highlight w:val="magenta"/>
        </w:rPr>
      </w:pPr>
    </w:p>
    <w:p w:rsidR="001B73D0" w:rsidRPr="00295D28" w:rsidRDefault="001B73D0" w:rsidP="001B73D0">
      <w:pPr>
        <w:jc w:val="both"/>
        <w:rPr>
          <w:highlight w:val="magenta"/>
        </w:rPr>
      </w:pPr>
    </w:p>
    <w:p w:rsidR="003F16A1" w:rsidRPr="00022662" w:rsidRDefault="003F16A1" w:rsidP="003F16A1">
      <w:pPr>
        <w:pStyle w:val="3"/>
        <w:spacing w:after="0"/>
        <w:ind w:left="0" w:firstLine="360"/>
        <w:jc w:val="center"/>
        <w:rPr>
          <w:b/>
          <w:i/>
          <w:color w:val="E36C0A" w:themeColor="accent6" w:themeShade="BF"/>
          <w:sz w:val="28"/>
          <w:szCs w:val="28"/>
          <w:u w:val="single"/>
        </w:rPr>
      </w:pPr>
      <w:r w:rsidRPr="00022662">
        <w:rPr>
          <w:b/>
          <w:color w:val="E36C0A" w:themeColor="accent6" w:themeShade="BF"/>
          <w:sz w:val="28"/>
          <w:szCs w:val="28"/>
        </w:rPr>
        <w:t xml:space="preserve">Прошли итоговую аттестацию с высокими баллами:  </w:t>
      </w:r>
      <w:r w:rsidRPr="00022662">
        <w:rPr>
          <w:b/>
          <w:i/>
          <w:color w:val="E36C0A" w:themeColor="accent6" w:themeShade="BF"/>
          <w:sz w:val="28"/>
          <w:szCs w:val="28"/>
          <w:u w:val="single"/>
        </w:rPr>
        <w:t xml:space="preserve"> от 90  баллов</w:t>
      </w:r>
    </w:p>
    <w:tbl>
      <w:tblPr>
        <w:tblpPr w:leftFromText="180" w:rightFromText="180" w:vertAnchor="text" w:horzAnchor="margin" w:tblpXSpec="center" w:tblpY="179"/>
        <w:tblW w:w="10031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12" w:space="0" w:color="984806" w:themeColor="accent6" w:themeShade="80"/>
          <w:insideV w:val="single" w:sz="12" w:space="0" w:color="984806" w:themeColor="accent6" w:themeShade="80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1"/>
        <w:gridCol w:w="3015"/>
        <w:gridCol w:w="1088"/>
        <w:gridCol w:w="3731"/>
        <w:gridCol w:w="1276"/>
      </w:tblGrid>
      <w:tr w:rsidR="00022662" w:rsidRPr="00022662" w:rsidTr="00022662">
        <w:tc>
          <w:tcPr>
            <w:tcW w:w="92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 xml:space="preserve">№ </w:t>
            </w:r>
            <w:proofErr w:type="gramStart"/>
            <w:r w:rsidRPr="00022662">
              <w:t>п</w:t>
            </w:r>
            <w:proofErr w:type="gramEnd"/>
            <w:r w:rsidRPr="00022662">
              <w:t>/п</w:t>
            </w:r>
          </w:p>
        </w:tc>
        <w:tc>
          <w:tcPr>
            <w:tcW w:w="3015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>Фамилия, имя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 xml:space="preserve">   Класс</w:t>
            </w:r>
          </w:p>
        </w:tc>
        <w:tc>
          <w:tcPr>
            <w:tcW w:w="373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 xml:space="preserve">           Предмет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 xml:space="preserve">   Балл</w:t>
            </w:r>
          </w:p>
        </w:tc>
      </w:tr>
      <w:tr w:rsidR="00022662" w:rsidRPr="00022662" w:rsidTr="00022662">
        <w:tc>
          <w:tcPr>
            <w:tcW w:w="92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1.</w:t>
            </w:r>
          </w:p>
        </w:tc>
        <w:tc>
          <w:tcPr>
            <w:tcW w:w="3015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  <w:rPr>
                <w:b w:val="0"/>
              </w:rPr>
            </w:pPr>
            <w:r w:rsidRPr="00022662">
              <w:t>Красовский М.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11А</w:t>
            </w:r>
          </w:p>
        </w:tc>
        <w:tc>
          <w:tcPr>
            <w:tcW w:w="373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</w:pPr>
            <w:r w:rsidRPr="00022662">
              <w:t>Информатика и ИКТ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>91</w:t>
            </w:r>
          </w:p>
        </w:tc>
      </w:tr>
      <w:tr w:rsidR="00022662" w:rsidRPr="00022662" w:rsidTr="00022662">
        <w:tc>
          <w:tcPr>
            <w:tcW w:w="92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2.</w:t>
            </w:r>
          </w:p>
        </w:tc>
        <w:tc>
          <w:tcPr>
            <w:tcW w:w="3015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  <w:rPr>
                <w:b w:val="0"/>
              </w:rPr>
            </w:pPr>
            <w:r w:rsidRPr="00022662">
              <w:t>Петина Е.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11Б</w:t>
            </w:r>
          </w:p>
        </w:tc>
        <w:tc>
          <w:tcPr>
            <w:tcW w:w="373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</w:pPr>
            <w:r w:rsidRPr="00022662">
              <w:t>Русский язык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>91</w:t>
            </w:r>
          </w:p>
        </w:tc>
      </w:tr>
      <w:tr w:rsidR="00022662" w:rsidRPr="00022662" w:rsidTr="00022662">
        <w:tc>
          <w:tcPr>
            <w:tcW w:w="92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3.</w:t>
            </w:r>
          </w:p>
        </w:tc>
        <w:tc>
          <w:tcPr>
            <w:tcW w:w="3015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  <w:rPr>
                <w:b w:val="0"/>
              </w:rPr>
            </w:pPr>
            <w:r w:rsidRPr="00022662">
              <w:t>Репенко Д.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11А</w:t>
            </w:r>
          </w:p>
        </w:tc>
        <w:tc>
          <w:tcPr>
            <w:tcW w:w="373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</w:pPr>
            <w:r w:rsidRPr="00022662">
              <w:t>Русский язык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>91</w:t>
            </w:r>
          </w:p>
        </w:tc>
      </w:tr>
      <w:tr w:rsidR="00022662" w:rsidRPr="00022662" w:rsidTr="00022662">
        <w:tc>
          <w:tcPr>
            <w:tcW w:w="92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4.</w:t>
            </w:r>
          </w:p>
        </w:tc>
        <w:tc>
          <w:tcPr>
            <w:tcW w:w="3015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  <w:rPr>
                <w:b w:val="0"/>
              </w:rPr>
            </w:pPr>
            <w:proofErr w:type="spellStart"/>
            <w:r w:rsidRPr="00022662">
              <w:t>Шейгородская</w:t>
            </w:r>
            <w:proofErr w:type="spellEnd"/>
            <w:r w:rsidRPr="00022662">
              <w:t xml:space="preserve"> А.</w:t>
            </w:r>
          </w:p>
        </w:tc>
        <w:tc>
          <w:tcPr>
            <w:tcW w:w="1088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</w:pPr>
            <w:r w:rsidRPr="00022662">
              <w:t>11А</w:t>
            </w:r>
          </w:p>
        </w:tc>
        <w:tc>
          <w:tcPr>
            <w:tcW w:w="3731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jc w:val="left"/>
            </w:pPr>
            <w:r w:rsidRPr="00022662">
              <w:t>Химия</w:t>
            </w:r>
          </w:p>
        </w:tc>
        <w:tc>
          <w:tcPr>
            <w:tcW w:w="1276" w:type="dxa"/>
            <w:shd w:val="clear" w:color="auto" w:fill="FABF8F" w:themeFill="accent6" w:themeFillTint="99"/>
          </w:tcPr>
          <w:p w:rsidR="003F16A1" w:rsidRPr="00022662" w:rsidRDefault="003F16A1" w:rsidP="00077E1F">
            <w:pPr>
              <w:pStyle w:val="1"/>
              <w:rPr>
                <w:b w:val="0"/>
              </w:rPr>
            </w:pPr>
            <w:r w:rsidRPr="00022662">
              <w:t>92</w:t>
            </w:r>
          </w:p>
        </w:tc>
      </w:tr>
    </w:tbl>
    <w:p w:rsidR="003F16A1" w:rsidRPr="00022662" w:rsidRDefault="003F16A1" w:rsidP="003F16A1">
      <w:pPr>
        <w:pStyle w:val="3"/>
        <w:spacing w:after="0"/>
        <w:ind w:left="0"/>
        <w:rPr>
          <w:rFonts w:ascii="Calibri Light" w:hAnsi="Calibri Light"/>
          <w:b/>
          <w:i/>
          <w:sz w:val="22"/>
          <w:szCs w:val="22"/>
          <w:highlight w:val="yellow"/>
          <w:u w:val="single"/>
        </w:rPr>
      </w:pPr>
    </w:p>
    <w:p w:rsidR="003F16A1" w:rsidRPr="00022662" w:rsidRDefault="003F16A1" w:rsidP="003F16A1">
      <w:pPr>
        <w:pStyle w:val="3"/>
        <w:spacing w:after="0"/>
        <w:ind w:left="0"/>
        <w:jc w:val="center"/>
        <w:rPr>
          <w:rFonts w:ascii="Calibri Light" w:hAnsi="Calibri Light"/>
          <w:b/>
          <w:i/>
          <w:color w:val="984806" w:themeColor="accent6" w:themeShade="80"/>
          <w:sz w:val="28"/>
          <w:szCs w:val="28"/>
          <w:u w:val="single"/>
        </w:rPr>
      </w:pPr>
      <w:r w:rsidRPr="00022662">
        <w:rPr>
          <w:rFonts w:ascii="Calibri Light" w:hAnsi="Calibri Light"/>
          <w:b/>
          <w:i/>
          <w:color w:val="984806" w:themeColor="accent6" w:themeShade="80"/>
          <w:sz w:val="28"/>
          <w:szCs w:val="28"/>
          <w:u w:val="single"/>
        </w:rPr>
        <w:t>от 80 до 90 баллов</w:t>
      </w:r>
    </w:p>
    <w:p w:rsidR="003F16A1" w:rsidRPr="006A2E6F" w:rsidRDefault="003F16A1" w:rsidP="003F16A1">
      <w:pPr>
        <w:pStyle w:val="3"/>
        <w:ind w:left="0" w:firstLine="360"/>
        <w:jc w:val="center"/>
        <w:rPr>
          <w:rFonts w:ascii="Calibri Light" w:hAnsi="Calibri Light"/>
          <w:b/>
          <w:i/>
          <w:color w:val="0070C0"/>
          <w:sz w:val="22"/>
          <w:szCs w:val="22"/>
          <w:u w:val="single"/>
        </w:rPr>
      </w:pPr>
    </w:p>
    <w:tbl>
      <w:tblPr>
        <w:tblW w:w="10090" w:type="dxa"/>
        <w:jc w:val="center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0"/>
        <w:gridCol w:w="2878"/>
        <w:gridCol w:w="1232"/>
        <w:gridCol w:w="3717"/>
        <w:gridCol w:w="1343"/>
      </w:tblGrid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 xml:space="preserve">№ </w:t>
            </w:r>
            <w:proofErr w:type="gramStart"/>
            <w:r w:rsidRPr="00F7398F">
              <w:t>п</w:t>
            </w:r>
            <w:proofErr w:type="gramEnd"/>
            <w:r w:rsidRPr="00F7398F">
              <w:t>/п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Фамилия, имя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 xml:space="preserve">   Класс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Предмет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 xml:space="preserve">    Балл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Репенко Д.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rPr>
                <w:b/>
              </w:rPr>
            </w:pPr>
            <w:r w:rsidRPr="00F7398F">
              <w:rPr>
                <w:b/>
              </w:rPr>
              <w:t>Биология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84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Репенко Д.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Математика профильная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82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3.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Бондарева В.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Литература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4.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Бондарева В.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Английский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83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5.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Бондарева В.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rPr>
                <w:b/>
              </w:rPr>
            </w:pPr>
            <w:r w:rsidRPr="00F7398F">
              <w:rPr>
                <w:b/>
              </w:rPr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jc w:val="both"/>
              <w:rPr>
                <w:b/>
              </w:rPr>
            </w:pPr>
            <w:r w:rsidRPr="00F7398F">
              <w:rPr>
                <w:b/>
              </w:rPr>
              <w:t xml:space="preserve">      89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6.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Красовский М.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rPr>
                <w:b/>
              </w:rPr>
            </w:pPr>
            <w:r w:rsidRPr="00F7398F">
              <w:rPr>
                <w:b/>
              </w:rPr>
              <w:t>Математика профильная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7.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Красовский М.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85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Оболенинов</w:t>
            </w:r>
            <w:proofErr w:type="spellEnd"/>
            <w:r w:rsidRPr="00F7398F">
              <w:t xml:space="preserve">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Математика профильная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86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9.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Оболенинов</w:t>
            </w:r>
            <w:proofErr w:type="spellEnd"/>
            <w:r w:rsidRPr="00F7398F">
              <w:t xml:space="preserve">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Информатика и ИКТ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84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10.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Оболенинов</w:t>
            </w:r>
            <w:proofErr w:type="spellEnd"/>
            <w:r w:rsidRPr="00F7398F">
              <w:t xml:space="preserve">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Петина Е.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Математика профильная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84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12.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Хадарина</w:t>
            </w:r>
            <w:proofErr w:type="spellEnd"/>
            <w:r w:rsidRPr="00F7398F">
              <w:t xml:space="preserve"> Т.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Математика профильная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13.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Хадарина</w:t>
            </w:r>
            <w:proofErr w:type="spellEnd"/>
            <w:r w:rsidRPr="00F7398F">
              <w:t xml:space="preserve"> Т.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14.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Козырева Е.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Английский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15.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Козырева Е.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rPr>
                <w:b/>
              </w:rPr>
            </w:pPr>
            <w:r w:rsidRPr="00F7398F">
              <w:rPr>
                <w:b/>
              </w:rPr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jc w:val="both"/>
              <w:rPr>
                <w:b/>
              </w:rPr>
            </w:pPr>
            <w:r w:rsidRPr="00F7398F">
              <w:rPr>
                <w:b/>
              </w:rPr>
              <w:t xml:space="preserve">      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16.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Габуния Г.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17.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Горшкова В.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18.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Дроздова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82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19.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Зобнина</w:t>
            </w:r>
            <w:proofErr w:type="spellEnd"/>
            <w:r w:rsidRPr="00F7398F">
              <w:t xml:space="preserve">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89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20.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Костюк М.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21.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Пащенко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82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22.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Сагин</w:t>
            </w:r>
            <w:proofErr w:type="spellEnd"/>
            <w:r w:rsidRPr="00F7398F">
              <w:t xml:space="preserve"> Д.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82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23.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Саркисова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85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24.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Фоминова Е.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80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25.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proofErr w:type="spellStart"/>
            <w:r w:rsidRPr="00F7398F">
              <w:t>Шейгородская</w:t>
            </w:r>
            <w:proofErr w:type="spellEnd"/>
            <w:r w:rsidRPr="00F7398F">
              <w:t xml:space="preserve"> А.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11А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87</w:t>
            </w:r>
          </w:p>
        </w:tc>
      </w:tr>
      <w:tr w:rsidR="00022662" w:rsidRPr="00F7398F" w:rsidTr="00022662">
        <w:trPr>
          <w:jc w:val="center"/>
        </w:trPr>
        <w:tc>
          <w:tcPr>
            <w:tcW w:w="920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26.</w:t>
            </w:r>
          </w:p>
        </w:tc>
        <w:tc>
          <w:tcPr>
            <w:tcW w:w="2878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Яковлев-Чернышев В.</w:t>
            </w:r>
          </w:p>
        </w:tc>
        <w:tc>
          <w:tcPr>
            <w:tcW w:w="1232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11Б</w:t>
            </w:r>
          </w:p>
        </w:tc>
        <w:tc>
          <w:tcPr>
            <w:tcW w:w="3717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  <w:jc w:val="left"/>
            </w:pPr>
            <w:r w:rsidRPr="00F7398F">
              <w:t>Русский язык</w:t>
            </w:r>
          </w:p>
        </w:tc>
        <w:tc>
          <w:tcPr>
            <w:tcW w:w="1343" w:type="dxa"/>
            <w:shd w:val="clear" w:color="auto" w:fill="FABF8F" w:themeFill="accent6" w:themeFillTint="99"/>
          </w:tcPr>
          <w:p w:rsidR="003F16A1" w:rsidRPr="00F7398F" w:rsidRDefault="003F16A1" w:rsidP="00077E1F">
            <w:pPr>
              <w:pStyle w:val="1"/>
            </w:pPr>
            <w:r w:rsidRPr="00F7398F">
              <w:t>85</w:t>
            </w:r>
          </w:p>
        </w:tc>
      </w:tr>
    </w:tbl>
    <w:p w:rsidR="001E6A9C" w:rsidRDefault="001E6A9C" w:rsidP="003F16A1"/>
    <w:p w:rsidR="003F16A1" w:rsidRPr="001E6A9C" w:rsidRDefault="003F16A1" w:rsidP="003F16A1"/>
    <w:p w:rsidR="00C96781" w:rsidRPr="001B73D0" w:rsidRDefault="00C96781" w:rsidP="001B73D0">
      <w:pPr>
        <w:jc w:val="both"/>
      </w:pPr>
    </w:p>
    <w:p w:rsidR="003F16A1" w:rsidRDefault="003F16A1" w:rsidP="00905A2B">
      <w:pPr>
        <w:tabs>
          <w:tab w:val="left" w:pos="6179"/>
        </w:tabs>
        <w:jc w:val="center"/>
        <w:rPr>
          <w:b/>
          <w:color w:val="215868" w:themeColor="accent5" w:themeShade="80"/>
          <w:sz w:val="28"/>
          <w:szCs w:val="28"/>
        </w:rPr>
      </w:pPr>
    </w:p>
    <w:p w:rsidR="003F16A1" w:rsidRDefault="003F16A1" w:rsidP="00905A2B">
      <w:pPr>
        <w:tabs>
          <w:tab w:val="left" w:pos="6179"/>
        </w:tabs>
        <w:jc w:val="center"/>
        <w:rPr>
          <w:b/>
          <w:color w:val="215868" w:themeColor="accent5" w:themeShade="80"/>
          <w:sz w:val="28"/>
          <w:szCs w:val="28"/>
        </w:rPr>
      </w:pPr>
    </w:p>
    <w:p w:rsidR="003F16A1" w:rsidRDefault="003F16A1" w:rsidP="00905A2B">
      <w:pPr>
        <w:tabs>
          <w:tab w:val="left" w:pos="6179"/>
        </w:tabs>
        <w:jc w:val="center"/>
        <w:rPr>
          <w:b/>
          <w:color w:val="215868" w:themeColor="accent5" w:themeShade="80"/>
          <w:sz w:val="28"/>
          <w:szCs w:val="28"/>
        </w:rPr>
      </w:pPr>
    </w:p>
    <w:p w:rsidR="00377B42" w:rsidRDefault="00377B42" w:rsidP="00905A2B">
      <w:pPr>
        <w:tabs>
          <w:tab w:val="left" w:pos="6179"/>
        </w:tabs>
        <w:jc w:val="center"/>
        <w:rPr>
          <w:b/>
          <w:color w:val="215868" w:themeColor="accent5" w:themeShade="80"/>
          <w:sz w:val="28"/>
          <w:szCs w:val="28"/>
        </w:rPr>
      </w:pPr>
    </w:p>
    <w:p w:rsidR="00935762" w:rsidRPr="00F7398F" w:rsidRDefault="001E6A9C" w:rsidP="00905A2B">
      <w:pPr>
        <w:tabs>
          <w:tab w:val="left" w:pos="6179"/>
        </w:tabs>
        <w:jc w:val="center"/>
        <w:rPr>
          <w:b/>
          <w:bCs/>
          <w:color w:val="984806" w:themeColor="accent6" w:themeShade="80"/>
          <w:sz w:val="28"/>
          <w:szCs w:val="28"/>
        </w:rPr>
      </w:pPr>
      <w:r w:rsidRPr="00F7398F">
        <w:rPr>
          <w:b/>
          <w:color w:val="984806" w:themeColor="accent6" w:themeShade="80"/>
          <w:sz w:val="28"/>
          <w:szCs w:val="28"/>
        </w:rPr>
        <w:t>А</w:t>
      </w:r>
      <w:r w:rsidR="003F16A1" w:rsidRPr="00F7398F">
        <w:rPr>
          <w:b/>
          <w:bCs/>
          <w:color w:val="984806" w:themeColor="accent6" w:themeShade="80"/>
          <w:sz w:val="28"/>
          <w:szCs w:val="28"/>
        </w:rPr>
        <w:t>нализ результатов  ЕГЭ – 2019</w:t>
      </w:r>
      <w:r w:rsidRPr="00F7398F">
        <w:rPr>
          <w:b/>
          <w:bCs/>
          <w:color w:val="984806" w:themeColor="accent6" w:themeShade="80"/>
          <w:sz w:val="28"/>
          <w:szCs w:val="28"/>
        </w:rPr>
        <w:t xml:space="preserve">  </w:t>
      </w:r>
      <w:r w:rsidR="00935762" w:rsidRPr="00F7398F">
        <w:rPr>
          <w:b/>
          <w:bCs/>
          <w:color w:val="984806" w:themeColor="accent6" w:themeShade="80"/>
          <w:sz w:val="28"/>
          <w:szCs w:val="28"/>
        </w:rPr>
        <w:t>показал:</w:t>
      </w:r>
    </w:p>
    <w:p w:rsidR="00905A2B" w:rsidRPr="00F7398F" w:rsidRDefault="00905A2B" w:rsidP="00905A2B">
      <w:pPr>
        <w:tabs>
          <w:tab w:val="left" w:pos="6179"/>
        </w:tabs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223EA4" w:rsidRPr="00F7398F" w:rsidRDefault="00223EA4" w:rsidP="00494CB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398F">
        <w:rPr>
          <w:rFonts w:ascii="Times New Roman" w:hAnsi="Times New Roman"/>
          <w:sz w:val="28"/>
          <w:szCs w:val="28"/>
        </w:rPr>
        <w:t xml:space="preserve">Все  выпускники </w:t>
      </w:r>
      <w:r w:rsidR="003B5164" w:rsidRPr="00F7398F">
        <w:rPr>
          <w:rFonts w:ascii="Times New Roman" w:hAnsi="Times New Roman"/>
          <w:sz w:val="28"/>
          <w:szCs w:val="28"/>
        </w:rPr>
        <w:t xml:space="preserve">в количестве </w:t>
      </w:r>
      <w:r w:rsidR="00D7754B" w:rsidRPr="00F7398F">
        <w:rPr>
          <w:rFonts w:ascii="Times New Roman" w:hAnsi="Times New Roman"/>
          <w:sz w:val="28"/>
          <w:szCs w:val="28"/>
        </w:rPr>
        <w:t xml:space="preserve"> </w:t>
      </w:r>
      <w:r w:rsidR="003F16A1" w:rsidRPr="00F7398F">
        <w:rPr>
          <w:rFonts w:ascii="Times New Roman" w:hAnsi="Times New Roman"/>
          <w:b/>
          <w:sz w:val="28"/>
          <w:szCs w:val="28"/>
        </w:rPr>
        <w:t>56</w:t>
      </w:r>
      <w:r w:rsidR="003B5164" w:rsidRPr="00F7398F">
        <w:rPr>
          <w:rFonts w:ascii="Times New Roman" w:hAnsi="Times New Roman"/>
          <w:b/>
          <w:sz w:val="28"/>
          <w:szCs w:val="28"/>
        </w:rPr>
        <w:t xml:space="preserve"> человек</w:t>
      </w:r>
      <w:r w:rsidR="003B5164" w:rsidRPr="00F7398F">
        <w:rPr>
          <w:rFonts w:ascii="Times New Roman" w:hAnsi="Times New Roman"/>
          <w:sz w:val="28"/>
          <w:szCs w:val="28"/>
        </w:rPr>
        <w:t xml:space="preserve"> были допущены к  госуда</w:t>
      </w:r>
      <w:r w:rsidR="001B73D0" w:rsidRPr="00F7398F">
        <w:rPr>
          <w:rFonts w:ascii="Times New Roman" w:hAnsi="Times New Roman"/>
          <w:sz w:val="28"/>
          <w:szCs w:val="28"/>
        </w:rPr>
        <w:t>рственной итоговой аттестации. У</w:t>
      </w:r>
      <w:r w:rsidRPr="00F7398F">
        <w:rPr>
          <w:rFonts w:ascii="Times New Roman" w:hAnsi="Times New Roman"/>
          <w:sz w:val="28"/>
          <w:szCs w:val="28"/>
        </w:rPr>
        <w:t>спешно справились со сдачей обязательных предметов в основные сроки  (русский язык и математика базового уровня)</w:t>
      </w:r>
      <w:r w:rsidR="003F16A1" w:rsidRPr="00F7398F">
        <w:rPr>
          <w:rFonts w:ascii="Times New Roman" w:hAnsi="Times New Roman"/>
          <w:sz w:val="28"/>
          <w:szCs w:val="28"/>
        </w:rPr>
        <w:t xml:space="preserve"> 54</w:t>
      </w:r>
      <w:r w:rsidR="000E498B" w:rsidRPr="00F7398F">
        <w:rPr>
          <w:rFonts w:ascii="Times New Roman" w:hAnsi="Times New Roman"/>
          <w:sz w:val="28"/>
          <w:szCs w:val="28"/>
        </w:rPr>
        <w:t xml:space="preserve"> человека </w:t>
      </w:r>
      <w:r w:rsidRPr="00F7398F">
        <w:rPr>
          <w:rFonts w:ascii="Times New Roman" w:hAnsi="Times New Roman"/>
          <w:sz w:val="28"/>
          <w:szCs w:val="28"/>
        </w:rPr>
        <w:t xml:space="preserve"> и по итогам государственной итоговой аттестацией  получили аттеста</w:t>
      </w:r>
      <w:r w:rsidR="00D7754B" w:rsidRPr="00F7398F">
        <w:rPr>
          <w:rFonts w:ascii="Times New Roman" w:hAnsi="Times New Roman"/>
          <w:sz w:val="28"/>
          <w:szCs w:val="28"/>
        </w:rPr>
        <w:t>т</w:t>
      </w:r>
      <w:r w:rsidR="000E498B" w:rsidRPr="00F7398F">
        <w:rPr>
          <w:rFonts w:ascii="Times New Roman" w:hAnsi="Times New Roman"/>
          <w:sz w:val="28"/>
          <w:szCs w:val="28"/>
        </w:rPr>
        <w:t>ы о сре</w:t>
      </w:r>
      <w:r w:rsidR="003F16A1" w:rsidRPr="00F7398F">
        <w:rPr>
          <w:rFonts w:ascii="Times New Roman" w:hAnsi="Times New Roman"/>
          <w:sz w:val="28"/>
          <w:szCs w:val="28"/>
        </w:rPr>
        <w:t>днем общем образовании.</w:t>
      </w:r>
    </w:p>
    <w:p w:rsidR="00223EA4" w:rsidRPr="00F7398F" w:rsidRDefault="00223EA4" w:rsidP="00223EA4">
      <w:pPr>
        <w:ind w:firstLine="360"/>
        <w:jc w:val="both"/>
        <w:rPr>
          <w:sz w:val="28"/>
          <w:szCs w:val="28"/>
        </w:rPr>
      </w:pPr>
      <w:r w:rsidRPr="00F7398F">
        <w:rPr>
          <w:sz w:val="28"/>
          <w:szCs w:val="28"/>
        </w:rPr>
        <w:t xml:space="preserve">Получили аттестат о среднем общем образовании с отличием  и награждены </w:t>
      </w:r>
      <w:r w:rsidRPr="00F7398F">
        <w:rPr>
          <w:b/>
          <w:color w:val="984806" w:themeColor="accent6" w:themeShade="80"/>
          <w:sz w:val="28"/>
          <w:szCs w:val="28"/>
        </w:rPr>
        <w:t>медалью «За особые успехи в учении»</w:t>
      </w:r>
      <w:r w:rsidRPr="00F7398F">
        <w:rPr>
          <w:sz w:val="28"/>
          <w:szCs w:val="28"/>
        </w:rPr>
        <w:t xml:space="preserve"> были </w:t>
      </w:r>
      <w:r w:rsidR="00215642" w:rsidRPr="00F7398F">
        <w:rPr>
          <w:b/>
          <w:color w:val="984806" w:themeColor="accent6" w:themeShade="80"/>
          <w:sz w:val="28"/>
          <w:szCs w:val="28"/>
        </w:rPr>
        <w:t>5</w:t>
      </w:r>
      <w:r w:rsidRPr="00F7398F">
        <w:rPr>
          <w:b/>
          <w:color w:val="984806" w:themeColor="accent6" w:themeShade="80"/>
          <w:sz w:val="28"/>
          <w:szCs w:val="28"/>
        </w:rPr>
        <w:t xml:space="preserve"> выпускник</w:t>
      </w:r>
      <w:r w:rsidR="00215642" w:rsidRPr="00F7398F">
        <w:rPr>
          <w:b/>
          <w:color w:val="984806" w:themeColor="accent6" w:themeShade="80"/>
          <w:sz w:val="28"/>
          <w:szCs w:val="28"/>
        </w:rPr>
        <w:t>ов</w:t>
      </w:r>
      <w:r w:rsidR="003F16A1" w:rsidRPr="00F7398F">
        <w:rPr>
          <w:sz w:val="28"/>
          <w:szCs w:val="28"/>
        </w:rPr>
        <w:t>.</w:t>
      </w:r>
    </w:p>
    <w:p w:rsidR="00215642" w:rsidRPr="00F7398F" w:rsidRDefault="00215642" w:rsidP="00215642">
      <w:pPr>
        <w:jc w:val="both"/>
        <w:rPr>
          <w:sz w:val="28"/>
          <w:szCs w:val="28"/>
        </w:rPr>
      </w:pPr>
    </w:p>
    <w:p w:rsidR="00935762" w:rsidRPr="00F7398F" w:rsidRDefault="00935762" w:rsidP="001E6A9C">
      <w:pPr>
        <w:pStyle w:val="a3"/>
        <w:numPr>
          <w:ilvl w:val="0"/>
          <w:numId w:val="2"/>
        </w:numPr>
        <w:tabs>
          <w:tab w:val="left" w:pos="6179"/>
        </w:tabs>
        <w:jc w:val="both"/>
        <w:rPr>
          <w:rFonts w:ascii="Times New Roman" w:hAnsi="Times New Roman"/>
          <w:bCs/>
          <w:sz w:val="28"/>
          <w:szCs w:val="28"/>
        </w:rPr>
      </w:pPr>
      <w:r w:rsidRPr="00F7398F">
        <w:rPr>
          <w:rFonts w:ascii="Times New Roman" w:hAnsi="Times New Roman"/>
          <w:bCs/>
          <w:sz w:val="28"/>
          <w:szCs w:val="28"/>
        </w:rPr>
        <w:t xml:space="preserve">Практически все выпускники средней школы выбрали предметы для сдачи ГИА-11 </w:t>
      </w:r>
      <w:r w:rsidR="00905A2B" w:rsidRPr="00F7398F">
        <w:rPr>
          <w:rFonts w:ascii="Times New Roman" w:hAnsi="Times New Roman"/>
          <w:bCs/>
          <w:sz w:val="28"/>
          <w:szCs w:val="28"/>
        </w:rPr>
        <w:t>с целью поступления в высшие учебные заведения.</w:t>
      </w:r>
    </w:p>
    <w:p w:rsidR="00BB2AEB" w:rsidRPr="00F7398F" w:rsidRDefault="00215642" w:rsidP="00A17CE5">
      <w:pPr>
        <w:tabs>
          <w:tab w:val="left" w:pos="6179"/>
        </w:tabs>
        <w:jc w:val="both"/>
        <w:rPr>
          <w:bCs/>
          <w:sz w:val="28"/>
          <w:szCs w:val="28"/>
        </w:rPr>
      </w:pPr>
      <w:r w:rsidRPr="00F7398F">
        <w:rPr>
          <w:bCs/>
          <w:sz w:val="28"/>
          <w:szCs w:val="28"/>
        </w:rPr>
        <w:t>3</w:t>
      </w:r>
      <w:r w:rsidR="00B7534C" w:rsidRPr="00F7398F">
        <w:rPr>
          <w:bCs/>
          <w:sz w:val="28"/>
          <w:szCs w:val="28"/>
        </w:rPr>
        <w:t xml:space="preserve">. </w:t>
      </w:r>
      <w:r w:rsidRPr="00F7398F">
        <w:rPr>
          <w:bCs/>
          <w:sz w:val="28"/>
          <w:szCs w:val="28"/>
        </w:rPr>
        <w:t>П</w:t>
      </w:r>
      <w:r w:rsidR="00B7534C" w:rsidRPr="00F7398F">
        <w:rPr>
          <w:bCs/>
          <w:sz w:val="28"/>
          <w:szCs w:val="28"/>
        </w:rPr>
        <w:t xml:space="preserve">орог успешности </w:t>
      </w:r>
      <w:r w:rsidR="00A00D1C" w:rsidRPr="00F7398F">
        <w:rPr>
          <w:bCs/>
          <w:sz w:val="28"/>
          <w:szCs w:val="28"/>
        </w:rPr>
        <w:t xml:space="preserve">по предметам по выбору </w:t>
      </w:r>
      <w:r w:rsidR="00BB2AEB" w:rsidRPr="00F7398F">
        <w:rPr>
          <w:bCs/>
          <w:sz w:val="28"/>
          <w:szCs w:val="28"/>
        </w:rPr>
        <w:t>не преодолели 6</w:t>
      </w:r>
      <w:r w:rsidR="00B7534C" w:rsidRPr="00F7398F">
        <w:rPr>
          <w:bCs/>
          <w:sz w:val="28"/>
          <w:szCs w:val="28"/>
        </w:rPr>
        <w:t xml:space="preserve"> выпускников (</w:t>
      </w:r>
      <w:r w:rsidR="00A17CE5" w:rsidRPr="00F7398F">
        <w:rPr>
          <w:bCs/>
          <w:sz w:val="28"/>
          <w:szCs w:val="28"/>
        </w:rPr>
        <w:t>11</w:t>
      </w:r>
      <w:r w:rsidR="004C7C8D" w:rsidRPr="00F7398F">
        <w:rPr>
          <w:bCs/>
          <w:sz w:val="28"/>
          <w:szCs w:val="28"/>
        </w:rPr>
        <w:t xml:space="preserve"> % от </w:t>
      </w:r>
      <w:r w:rsidR="00A17CE5" w:rsidRPr="00F7398F">
        <w:rPr>
          <w:bCs/>
          <w:sz w:val="28"/>
          <w:szCs w:val="28"/>
        </w:rPr>
        <w:t>общего количества выпускников) по следующим предметам: обществознание – 5 чел., физика – 1 чел</w:t>
      </w:r>
    </w:p>
    <w:p w:rsidR="004C7C8D" w:rsidRPr="00F7398F" w:rsidRDefault="004C7C8D" w:rsidP="001E6A9C">
      <w:pPr>
        <w:tabs>
          <w:tab w:val="left" w:pos="6179"/>
        </w:tabs>
        <w:jc w:val="both"/>
        <w:rPr>
          <w:bCs/>
          <w:sz w:val="28"/>
          <w:szCs w:val="28"/>
        </w:rPr>
      </w:pPr>
    </w:p>
    <w:p w:rsidR="004C7C8D" w:rsidRPr="00F7398F" w:rsidRDefault="004C7C8D" w:rsidP="001E6A9C">
      <w:pPr>
        <w:tabs>
          <w:tab w:val="left" w:pos="6179"/>
        </w:tabs>
        <w:jc w:val="both"/>
        <w:rPr>
          <w:bCs/>
          <w:sz w:val="28"/>
          <w:szCs w:val="28"/>
        </w:rPr>
      </w:pPr>
      <w:r w:rsidRPr="00F7398F">
        <w:rPr>
          <w:bCs/>
          <w:sz w:val="28"/>
          <w:szCs w:val="28"/>
        </w:rPr>
        <w:t xml:space="preserve">Такая статистика обусловлена низкой мотивацией </w:t>
      </w:r>
      <w:proofErr w:type="gramStart"/>
      <w:r w:rsidRPr="00F7398F">
        <w:rPr>
          <w:bCs/>
          <w:sz w:val="28"/>
          <w:szCs w:val="28"/>
        </w:rPr>
        <w:t>обучающихся</w:t>
      </w:r>
      <w:proofErr w:type="gramEnd"/>
      <w:r w:rsidRPr="00F7398F">
        <w:rPr>
          <w:bCs/>
          <w:sz w:val="28"/>
          <w:szCs w:val="28"/>
        </w:rPr>
        <w:t xml:space="preserve"> к подготовке к единому государственному экзамену, отсутствием должной самостоятельной  подготовки по предмету.</w:t>
      </w:r>
    </w:p>
    <w:p w:rsidR="003B5164" w:rsidRPr="00F7398F" w:rsidRDefault="003B5164" w:rsidP="001E6A9C">
      <w:pPr>
        <w:tabs>
          <w:tab w:val="left" w:pos="6179"/>
        </w:tabs>
        <w:jc w:val="both"/>
        <w:rPr>
          <w:bCs/>
          <w:sz w:val="28"/>
          <w:szCs w:val="28"/>
        </w:rPr>
      </w:pPr>
    </w:p>
    <w:p w:rsidR="001E6A9C" w:rsidRPr="00F7398F" w:rsidRDefault="00BB2AEB" w:rsidP="00BB2AEB">
      <w:pPr>
        <w:tabs>
          <w:tab w:val="left" w:pos="6179"/>
        </w:tabs>
        <w:jc w:val="both"/>
        <w:rPr>
          <w:bCs/>
          <w:sz w:val="28"/>
          <w:szCs w:val="28"/>
        </w:rPr>
      </w:pPr>
      <w:r w:rsidRPr="00F7398F">
        <w:rPr>
          <w:bCs/>
          <w:sz w:val="28"/>
          <w:szCs w:val="28"/>
        </w:rPr>
        <w:t>4.</w:t>
      </w:r>
      <w:r w:rsidR="00935762" w:rsidRPr="00F7398F">
        <w:rPr>
          <w:bCs/>
          <w:sz w:val="28"/>
          <w:szCs w:val="28"/>
        </w:rPr>
        <w:t xml:space="preserve"> В</w:t>
      </w:r>
      <w:r w:rsidR="001E6A9C" w:rsidRPr="00F7398F">
        <w:rPr>
          <w:bCs/>
          <w:sz w:val="28"/>
          <w:szCs w:val="28"/>
        </w:rPr>
        <w:t xml:space="preserve"> сравнении с результатами предыдущего  года </w:t>
      </w:r>
      <w:r w:rsidR="00935762" w:rsidRPr="00F7398F">
        <w:rPr>
          <w:bCs/>
          <w:sz w:val="28"/>
          <w:szCs w:val="28"/>
        </w:rPr>
        <w:t>наблюдается</w:t>
      </w:r>
      <w:r w:rsidR="001E6A9C" w:rsidRPr="00F7398F">
        <w:rPr>
          <w:bCs/>
          <w:sz w:val="28"/>
          <w:szCs w:val="28"/>
        </w:rPr>
        <w:t xml:space="preserve">  повышение среднего балла </w:t>
      </w:r>
      <w:r w:rsidR="00377B42" w:rsidRPr="00F7398F">
        <w:rPr>
          <w:bCs/>
          <w:sz w:val="28"/>
          <w:szCs w:val="28"/>
        </w:rPr>
        <w:t>математике,</w:t>
      </w:r>
      <w:r w:rsidRPr="00F7398F">
        <w:rPr>
          <w:bCs/>
          <w:sz w:val="28"/>
          <w:szCs w:val="28"/>
        </w:rPr>
        <w:t xml:space="preserve"> информатике и ИКТ, </w:t>
      </w:r>
      <w:r w:rsidR="00377B42" w:rsidRPr="00F7398F">
        <w:rPr>
          <w:bCs/>
          <w:sz w:val="28"/>
          <w:szCs w:val="28"/>
        </w:rPr>
        <w:t>английскому языку.</w:t>
      </w:r>
      <w:r w:rsidR="000C1045" w:rsidRPr="00F7398F">
        <w:rPr>
          <w:bCs/>
          <w:sz w:val="28"/>
          <w:szCs w:val="28"/>
        </w:rPr>
        <w:t xml:space="preserve"> </w:t>
      </w:r>
      <w:r w:rsidR="001E6A9C" w:rsidRPr="00F7398F">
        <w:rPr>
          <w:bCs/>
          <w:sz w:val="28"/>
          <w:szCs w:val="28"/>
        </w:rPr>
        <w:t xml:space="preserve"> </w:t>
      </w:r>
    </w:p>
    <w:p w:rsidR="001E6A9C" w:rsidRPr="00F7398F" w:rsidRDefault="001E6A9C" w:rsidP="00D7754B">
      <w:pPr>
        <w:rPr>
          <w:sz w:val="28"/>
          <w:szCs w:val="28"/>
        </w:rPr>
      </w:pPr>
    </w:p>
    <w:p w:rsidR="00684C74" w:rsidRPr="00F7398F" w:rsidRDefault="00D7754B" w:rsidP="00D7754B">
      <w:pPr>
        <w:pStyle w:val="3"/>
        <w:ind w:left="0" w:firstLine="360"/>
        <w:jc w:val="both"/>
        <w:rPr>
          <w:b/>
          <w:sz w:val="28"/>
          <w:szCs w:val="28"/>
        </w:rPr>
      </w:pPr>
      <w:r w:rsidRPr="00F7398F">
        <w:rPr>
          <w:b/>
          <w:sz w:val="28"/>
          <w:szCs w:val="28"/>
        </w:rPr>
        <w:t xml:space="preserve">    </w:t>
      </w:r>
    </w:p>
    <w:p w:rsidR="001E6A9C" w:rsidRPr="00F7398F" w:rsidRDefault="001E6A9C" w:rsidP="00684C74">
      <w:pPr>
        <w:pStyle w:val="3"/>
        <w:ind w:left="0" w:firstLine="360"/>
        <w:jc w:val="center"/>
        <w:rPr>
          <w:color w:val="984806" w:themeColor="accent6" w:themeShade="80"/>
          <w:sz w:val="28"/>
          <w:szCs w:val="28"/>
        </w:rPr>
      </w:pPr>
      <w:r w:rsidRPr="00F7398F">
        <w:rPr>
          <w:b/>
          <w:color w:val="984806" w:themeColor="accent6" w:themeShade="80"/>
          <w:sz w:val="28"/>
          <w:szCs w:val="28"/>
        </w:rPr>
        <w:t>Проблематика</w:t>
      </w:r>
      <w:r w:rsidRPr="00F7398F">
        <w:rPr>
          <w:color w:val="984806" w:themeColor="accent6" w:themeShade="80"/>
          <w:sz w:val="28"/>
          <w:szCs w:val="28"/>
        </w:rPr>
        <w:t xml:space="preserve"> </w:t>
      </w:r>
      <w:r w:rsidRPr="00F7398F">
        <w:rPr>
          <w:b/>
          <w:color w:val="984806" w:themeColor="accent6" w:themeShade="80"/>
          <w:sz w:val="28"/>
          <w:szCs w:val="28"/>
        </w:rPr>
        <w:t>подготовки выпускников школы к сдаче</w:t>
      </w:r>
      <w:r w:rsidRPr="00F7398F">
        <w:rPr>
          <w:color w:val="984806" w:themeColor="accent6" w:themeShade="80"/>
          <w:sz w:val="28"/>
          <w:szCs w:val="28"/>
        </w:rPr>
        <w:t xml:space="preserve"> </w:t>
      </w:r>
      <w:r w:rsidRPr="00F7398F">
        <w:rPr>
          <w:b/>
          <w:color w:val="984806" w:themeColor="accent6" w:themeShade="80"/>
          <w:sz w:val="28"/>
          <w:szCs w:val="28"/>
        </w:rPr>
        <w:t>ЕГЭ</w:t>
      </w:r>
      <w:r w:rsidRPr="00F7398F">
        <w:rPr>
          <w:color w:val="984806" w:themeColor="accent6" w:themeShade="80"/>
          <w:sz w:val="28"/>
          <w:szCs w:val="28"/>
        </w:rPr>
        <w:t>:</w:t>
      </w:r>
    </w:p>
    <w:p w:rsidR="001E6A9C" w:rsidRPr="00223EA4" w:rsidRDefault="001E6A9C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Проблема неосознанного самоопределения  выбора предметов по выбору –  не сформулированы точные цели дальнейшего обучения. В связи с этим, необходимо усилить разъяснительную работу с учащимися и их родителями уже вначале обучения на старшей ступени обучения.</w:t>
      </w:r>
    </w:p>
    <w:p w:rsidR="001E6A9C" w:rsidRPr="00223EA4" w:rsidRDefault="001E6A9C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Проблема слабой посещаемости дополнительных занятий по подготовке к сдаче ЕГЭ, в том чи</w:t>
      </w:r>
      <w:r w:rsidR="00377B42">
        <w:rPr>
          <w:sz w:val="28"/>
          <w:szCs w:val="28"/>
        </w:rPr>
        <w:t xml:space="preserve">сле и по обязательным предметам, а в некоторых случаях и учебных занятий. </w:t>
      </w:r>
      <w:r w:rsidRPr="00223EA4">
        <w:rPr>
          <w:sz w:val="28"/>
          <w:szCs w:val="28"/>
        </w:rPr>
        <w:t xml:space="preserve"> </w:t>
      </w:r>
      <w:proofErr w:type="gramStart"/>
      <w:r w:rsidRPr="00223EA4">
        <w:rPr>
          <w:sz w:val="28"/>
          <w:szCs w:val="28"/>
        </w:rPr>
        <w:t xml:space="preserve">В этой связи: 1) необходимо усилить контроль за посещаемостью </w:t>
      </w:r>
      <w:proofErr w:type="spellStart"/>
      <w:r w:rsidRPr="00223EA4">
        <w:rPr>
          <w:sz w:val="28"/>
          <w:szCs w:val="28"/>
        </w:rPr>
        <w:t>допзанятий</w:t>
      </w:r>
      <w:proofErr w:type="spellEnd"/>
      <w:r w:rsidRPr="00223EA4">
        <w:rPr>
          <w:sz w:val="28"/>
          <w:szCs w:val="28"/>
        </w:rPr>
        <w:t xml:space="preserve"> учащимися со стороны администрации, учителей-предметников, классных руководителей, родителей; 2) организовать в каникулярное время занятия по индивидуальному графику, исходя из уровня подготовки выпускников сформировать дифференцированные группы; 3) использовать во</w:t>
      </w:r>
      <w:r w:rsidR="00377B42">
        <w:rPr>
          <w:sz w:val="28"/>
          <w:szCs w:val="28"/>
        </w:rPr>
        <w:t>зможности учебного плана на 2019-2020</w:t>
      </w:r>
      <w:r w:rsidRPr="00223EA4">
        <w:rPr>
          <w:sz w:val="28"/>
          <w:szCs w:val="28"/>
        </w:rPr>
        <w:t xml:space="preserve"> уч. год по увеличению количества часов на преподавание основных предметов.</w:t>
      </w:r>
      <w:proofErr w:type="gramEnd"/>
    </w:p>
    <w:p w:rsidR="001E6A9C" w:rsidRPr="00223EA4" w:rsidRDefault="001E6A9C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Проблема ответственности учителей-предметников за подготовку выпускников. </w:t>
      </w:r>
    </w:p>
    <w:p w:rsidR="00223EA4" w:rsidRPr="00223EA4" w:rsidRDefault="00223EA4" w:rsidP="00D7754B">
      <w:pPr>
        <w:pStyle w:val="3"/>
        <w:numPr>
          <w:ilvl w:val="0"/>
          <w:numId w:val="9"/>
        </w:numPr>
        <w:tabs>
          <w:tab w:val="clear" w:pos="1020"/>
          <w:tab w:val="num" w:pos="426"/>
        </w:tabs>
        <w:ind w:left="0" w:firstLine="0"/>
        <w:jc w:val="both"/>
        <w:rPr>
          <w:sz w:val="28"/>
          <w:szCs w:val="28"/>
        </w:rPr>
      </w:pPr>
      <w:proofErr w:type="gramStart"/>
      <w:r w:rsidRPr="00223EA4">
        <w:rPr>
          <w:sz w:val="28"/>
          <w:szCs w:val="28"/>
        </w:rPr>
        <w:t>Проблема большой численности обучающихся в выпускных классах.</w:t>
      </w:r>
      <w:proofErr w:type="gramEnd"/>
    </w:p>
    <w:p w:rsidR="001E6A9C" w:rsidRDefault="001E6A9C" w:rsidP="00684C74">
      <w:pPr>
        <w:pStyle w:val="3"/>
        <w:tabs>
          <w:tab w:val="num" w:pos="426"/>
        </w:tabs>
        <w:ind w:left="284" w:firstLine="76"/>
        <w:rPr>
          <w:b/>
          <w:color w:val="403152"/>
          <w:sz w:val="28"/>
          <w:szCs w:val="28"/>
        </w:rPr>
      </w:pPr>
    </w:p>
    <w:p w:rsidR="00377B42" w:rsidRPr="00223EA4" w:rsidRDefault="00377B42" w:rsidP="00377B42">
      <w:pPr>
        <w:pStyle w:val="3"/>
        <w:tabs>
          <w:tab w:val="num" w:pos="426"/>
        </w:tabs>
        <w:ind w:left="0"/>
        <w:rPr>
          <w:b/>
          <w:color w:val="403152"/>
          <w:sz w:val="28"/>
          <w:szCs w:val="28"/>
        </w:rPr>
      </w:pPr>
    </w:p>
    <w:p w:rsidR="001E6A9C" w:rsidRPr="00F7398F" w:rsidRDefault="000C1045" w:rsidP="00684C74">
      <w:pPr>
        <w:pStyle w:val="3"/>
        <w:ind w:left="420"/>
        <w:jc w:val="center"/>
        <w:rPr>
          <w:b/>
          <w:color w:val="984806" w:themeColor="accent6" w:themeShade="80"/>
          <w:sz w:val="28"/>
          <w:szCs w:val="28"/>
        </w:rPr>
      </w:pPr>
      <w:bookmarkStart w:id="0" w:name="_GoBack"/>
      <w:r w:rsidRPr="00F7398F">
        <w:rPr>
          <w:b/>
          <w:color w:val="984806" w:themeColor="accent6" w:themeShade="80"/>
          <w:sz w:val="28"/>
          <w:szCs w:val="28"/>
        </w:rPr>
        <w:lastRenderedPageBreak/>
        <w:t>З</w:t>
      </w:r>
      <w:r w:rsidR="00377B42" w:rsidRPr="00F7398F">
        <w:rPr>
          <w:b/>
          <w:color w:val="984806" w:themeColor="accent6" w:themeShade="80"/>
          <w:sz w:val="28"/>
          <w:szCs w:val="28"/>
        </w:rPr>
        <w:t>адачи на 2019 - 2020</w:t>
      </w:r>
      <w:r w:rsidR="001E6A9C" w:rsidRPr="00F7398F">
        <w:rPr>
          <w:b/>
          <w:color w:val="984806" w:themeColor="accent6" w:themeShade="80"/>
          <w:sz w:val="28"/>
          <w:szCs w:val="28"/>
        </w:rPr>
        <w:t xml:space="preserve"> учебный год:</w:t>
      </w:r>
    </w:p>
    <w:bookmarkEnd w:id="0"/>
    <w:p w:rsidR="00D7754B" w:rsidRPr="00223EA4" w:rsidRDefault="00D7754B" w:rsidP="00684C74">
      <w:pPr>
        <w:pStyle w:val="3"/>
        <w:ind w:left="420"/>
        <w:jc w:val="center"/>
        <w:rPr>
          <w:b/>
          <w:color w:val="31849B" w:themeColor="accent5" w:themeShade="BF"/>
          <w:sz w:val="28"/>
          <w:szCs w:val="28"/>
        </w:rPr>
      </w:pPr>
    </w:p>
    <w:p w:rsidR="001E6A9C" w:rsidRPr="00223EA4" w:rsidRDefault="001E6A9C" w:rsidP="00D7754B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7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 На основе анализа результатов ЕГЭ  необходимо совершенствовать методы и  формы образовательного процесса в целях достижения более высоких результатов   ЕГЭ в следующем  учебном году.</w:t>
      </w:r>
    </w:p>
    <w:p w:rsidR="001E6A9C" w:rsidRPr="00223EA4" w:rsidRDefault="001E6A9C" w:rsidP="00D7754B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7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Продолжить использование различных форм контроля и оценки качества образования, уровня знаний учащихся в рамках олимпиад, проведения диагностических и тренировочных работ в системе.</w:t>
      </w:r>
    </w:p>
    <w:p w:rsidR="001E6A9C" w:rsidRPr="00223EA4" w:rsidRDefault="001E6A9C" w:rsidP="00D7754B">
      <w:pPr>
        <w:widowControl w:val="0"/>
        <w:numPr>
          <w:ilvl w:val="1"/>
          <w:numId w:val="9"/>
        </w:numPr>
        <w:tabs>
          <w:tab w:val="clear" w:pos="1440"/>
          <w:tab w:val="num" w:pos="0"/>
          <w:tab w:val="left" w:pos="7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Обеспечить условия для самообразования каждого учителя на основе использования современных информационных технологий, том числе меди</w:t>
      </w:r>
      <w:proofErr w:type="gramStart"/>
      <w:r w:rsidRPr="00223EA4">
        <w:rPr>
          <w:sz w:val="28"/>
          <w:szCs w:val="28"/>
        </w:rPr>
        <w:t>а-</w:t>
      </w:r>
      <w:proofErr w:type="gramEnd"/>
      <w:r w:rsidRPr="00223EA4">
        <w:rPr>
          <w:sz w:val="28"/>
          <w:szCs w:val="28"/>
        </w:rPr>
        <w:t xml:space="preserve"> и интернет-образовательных ресурсов.</w:t>
      </w:r>
    </w:p>
    <w:p w:rsidR="001E6A9C" w:rsidRPr="00223EA4" w:rsidRDefault="001E6A9C" w:rsidP="00D7754B">
      <w:pPr>
        <w:widowControl w:val="0"/>
        <w:numPr>
          <w:ilvl w:val="0"/>
          <w:numId w:val="9"/>
        </w:numPr>
        <w:tabs>
          <w:tab w:val="num" w:pos="0"/>
          <w:tab w:val="left" w:pos="7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Руководителям  МО  проанализировать содержание профессиональной деятельности педагогов с точки зрения ее результативности, инновационного характера, применения современных образовательных технологий, проанализировать результаты ЕГЭ на заседаниях МО.</w:t>
      </w:r>
    </w:p>
    <w:p w:rsidR="001E6A9C" w:rsidRPr="00223EA4" w:rsidRDefault="001E6A9C" w:rsidP="00D7754B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Обратить особое внимание на слабоуспевающих и неуспевающих учащихся – отв. учителя – предметники.</w:t>
      </w:r>
    </w:p>
    <w:p w:rsidR="001E6A9C" w:rsidRPr="00223EA4" w:rsidRDefault="001E6A9C" w:rsidP="00D7754B">
      <w:pPr>
        <w:widowControl w:val="0"/>
        <w:numPr>
          <w:ilvl w:val="0"/>
          <w:numId w:val="9"/>
        </w:numPr>
        <w:tabs>
          <w:tab w:val="num" w:pos="0"/>
          <w:tab w:val="left" w:pos="70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 xml:space="preserve">     Усилить работу с мотивированными учащимися, отв. - учителя – предметники.</w:t>
      </w:r>
    </w:p>
    <w:p w:rsidR="001E6A9C" w:rsidRPr="00223EA4" w:rsidRDefault="001E6A9C" w:rsidP="00D7754B">
      <w:pPr>
        <w:numPr>
          <w:ilvl w:val="0"/>
          <w:numId w:val="9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23EA4">
        <w:rPr>
          <w:sz w:val="28"/>
          <w:szCs w:val="28"/>
        </w:rPr>
        <w:t>Учителям – предметникам постоянно проводить дополнительные занятия и консультации с учащимися, предварительно разбив их на 3 группы по уровню знаний.</w:t>
      </w:r>
    </w:p>
    <w:p w:rsidR="001E6A9C" w:rsidRPr="00223EA4" w:rsidRDefault="001E6A9C" w:rsidP="00D7754B">
      <w:pPr>
        <w:pStyle w:val="a7"/>
        <w:numPr>
          <w:ilvl w:val="0"/>
          <w:numId w:val="9"/>
        </w:numPr>
        <w:tabs>
          <w:tab w:val="num" w:pos="0"/>
        </w:tabs>
        <w:ind w:left="0" w:firstLine="0"/>
        <w:jc w:val="both"/>
        <w:rPr>
          <w:rFonts w:ascii="Tahoma" w:hAnsi="Tahoma" w:cs="Tahoma"/>
          <w:sz w:val="28"/>
          <w:szCs w:val="28"/>
        </w:rPr>
      </w:pPr>
      <w:r w:rsidRPr="00223EA4">
        <w:rPr>
          <w:sz w:val="28"/>
          <w:szCs w:val="28"/>
        </w:rPr>
        <w:t>Педагогу-психологу проводить методики исследования уровня тревожности выпускников, на основании чего планировать и проводить групповую и индивидуальную работу по использованию приёмов снятия эмоционального напряжения в предэкзаменационный и экзаменационный периоды</w:t>
      </w:r>
    </w:p>
    <w:p w:rsidR="00966A45" w:rsidRDefault="00966A45" w:rsidP="002B3580">
      <w:pPr>
        <w:ind w:firstLine="708"/>
        <w:jc w:val="both"/>
        <w:rPr>
          <w:bCs/>
          <w:sz w:val="28"/>
          <w:szCs w:val="28"/>
        </w:rPr>
      </w:pPr>
    </w:p>
    <w:p w:rsidR="009E1E18" w:rsidRDefault="009E1E18" w:rsidP="001E6A9C">
      <w:pPr>
        <w:rPr>
          <w:b/>
          <w:color w:val="403152" w:themeColor="accent4" w:themeShade="80"/>
          <w:sz w:val="28"/>
          <w:szCs w:val="28"/>
        </w:rPr>
      </w:pPr>
    </w:p>
    <w:p w:rsidR="00D7754B" w:rsidRDefault="00D7754B" w:rsidP="001E6A9C">
      <w:pPr>
        <w:rPr>
          <w:b/>
          <w:color w:val="403152" w:themeColor="accent4" w:themeShade="80"/>
          <w:sz w:val="28"/>
          <w:szCs w:val="28"/>
        </w:rPr>
      </w:pPr>
    </w:p>
    <w:p w:rsidR="00D7754B" w:rsidRDefault="00D7754B" w:rsidP="001E6A9C">
      <w:pPr>
        <w:rPr>
          <w:b/>
          <w:color w:val="403152" w:themeColor="accent4" w:themeShade="80"/>
          <w:sz w:val="28"/>
          <w:szCs w:val="28"/>
        </w:rPr>
      </w:pPr>
    </w:p>
    <w:p w:rsidR="00690AAE" w:rsidRPr="00F7398F" w:rsidRDefault="002B3580" w:rsidP="00966A45">
      <w:pPr>
        <w:jc w:val="center"/>
        <w:rPr>
          <w:b/>
          <w:color w:val="984806" w:themeColor="accent6" w:themeShade="80"/>
          <w:sz w:val="28"/>
          <w:szCs w:val="28"/>
        </w:rPr>
      </w:pPr>
      <w:r w:rsidRPr="00F7398F">
        <w:rPr>
          <w:b/>
          <w:color w:val="984806" w:themeColor="accent6" w:themeShade="80"/>
          <w:sz w:val="28"/>
          <w:szCs w:val="28"/>
        </w:rPr>
        <w:t xml:space="preserve">Зам. директора по УВР                             </w:t>
      </w:r>
      <w:r w:rsidR="00D7754B" w:rsidRPr="00F7398F">
        <w:rPr>
          <w:b/>
          <w:color w:val="984806" w:themeColor="accent6" w:themeShade="80"/>
          <w:sz w:val="28"/>
          <w:szCs w:val="28"/>
        </w:rPr>
        <w:t xml:space="preserve">                       </w:t>
      </w:r>
      <w:r w:rsidR="00966A45" w:rsidRPr="00F7398F">
        <w:rPr>
          <w:b/>
          <w:color w:val="984806" w:themeColor="accent6" w:themeShade="80"/>
          <w:sz w:val="28"/>
          <w:szCs w:val="28"/>
        </w:rPr>
        <w:t xml:space="preserve">                 </w:t>
      </w:r>
      <w:proofErr w:type="spellStart"/>
      <w:r w:rsidR="00966A45" w:rsidRPr="00F7398F">
        <w:rPr>
          <w:b/>
          <w:color w:val="984806" w:themeColor="accent6" w:themeShade="80"/>
          <w:sz w:val="28"/>
          <w:szCs w:val="28"/>
        </w:rPr>
        <w:t>Н.В.Шулекина</w:t>
      </w:r>
      <w:proofErr w:type="spellEnd"/>
    </w:p>
    <w:p w:rsidR="009E1E18" w:rsidRPr="00F7398F" w:rsidRDefault="00C3353C" w:rsidP="00C3353C">
      <w:pPr>
        <w:rPr>
          <w:b/>
          <w:color w:val="984806" w:themeColor="accent6" w:themeShade="80"/>
          <w:sz w:val="28"/>
          <w:szCs w:val="28"/>
        </w:rPr>
      </w:pPr>
      <w:r w:rsidRPr="00F7398F">
        <w:rPr>
          <w:b/>
          <w:color w:val="984806" w:themeColor="accent6" w:themeShade="80"/>
          <w:sz w:val="28"/>
          <w:szCs w:val="28"/>
        </w:rPr>
        <w:t xml:space="preserve">            </w:t>
      </w:r>
    </w:p>
    <w:p w:rsidR="00D7754B" w:rsidRPr="00F7398F" w:rsidRDefault="00D7754B" w:rsidP="00C3353C">
      <w:pPr>
        <w:rPr>
          <w:b/>
          <w:color w:val="984806" w:themeColor="accent6" w:themeShade="80"/>
          <w:sz w:val="28"/>
          <w:szCs w:val="28"/>
        </w:rPr>
      </w:pPr>
    </w:p>
    <w:p w:rsidR="00C3353C" w:rsidRPr="00F7398F" w:rsidRDefault="00D7754B" w:rsidP="00C3353C">
      <w:pPr>
        <w:rPr>
          <w:b/>
          <w:color w:val="984806" w:themeColor="accent6" w:themeShade="80"/>
          <w:sz w:val="28"/>
          <w:szCs w:val="28"/>
        </w:rPr>
      </w:pPr>
      <w:r w:rsidRPr="00F7398F">
        <w:rPr>
          <w:b/>
          <w:color w:val="984806" w:themeColor="accent6" w:themeShade="80"/>
          <w:sz w:val="28"/>
          <w:szCs w:val="28"/>
        </w:rPr>
        <w:t xml:space="preserve">    </w:t>
      </w:r>
      <w:r w:rsidR="00377B42" w:rsidRPr="00F7398F">
        <w:rPr>
          <w:b/>
          <w:color w:val="984806" w:themeColor="accent6" w:themeShade="80"/>
          <w:sz w:val="28"/>
          <w:szCs w:val="28"/>
        </w:rPr>
        <w:t xml:space="preserve"> 10.09.2019</w:t>
      </w:r>
      <w:r w:rsidR="009E1E18" w:rsidRPr="00F7398F">
        <w:rPr>
          <w:b/>
          <w:color w:val="984806" w:themeColor="accent6" w:themeShade="80"/>
          <w:sz w:val="28"/>
          <w:szCs w:val="28"/>
        </w:rPr>
        <w:t xml:space="preserve"> </w:t>
      </w:r>
      <w:r w:rsidR="00C3353C" w:rsidRPr="00F7398F">
        <w:rPr>
          <w:b/>
          <w:color w:val="984806" w:themeColor="accent6" w:themeShade="80"/>
          <w:sz w:val="28"/>
          <w:szCs w:val="28"/>
        </w:rPr>
        <w:t>г.</w:t>
      </w:r>
    </w:p>
    <w:sectPr w:rsidR="00C3353C" w:rsidRPr="00F7398F" w:rsidSect="003F16A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3093"/>
    <w:multiLevelType w:val="hybridMultilevel"/>
    <w:tmpl w:val="ED36EF3E"/>
    <w:lvl w:ilvl="0" w:tplc="CF4AD9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5030"/>
    <w:multiLevelType w:val="hybridMultilevel"/>
    <w:tmpl w:val="1D02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D5977"/>
    <w:multiLevelType w:val="hybridMultilevel"/>
    <w:tmpl w:val="DA0C9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D6283"/>
    <w:multiLevelType w:val="hybridMultilevel"/>
    <w:tmpl w:val="0A1E9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41E86"/>
    <w:multiLevelType w:val="hybridMultilevel"/>
    <w:tmpl w:val="7C46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8C046C"/>
    <w:multiLevelType w:val="hybridMultilevel"/>
    <w:tmpl w:val="8F68FE82"/>
    <w:lvl w:ilvl="0" w:tplc="47C0040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0201F"/>
    <w:multiLevelType w:val="multilevel"/>
    <w:tmpl w:val="F2F0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35942"/>
    <w:multiLevelType w:val="hybridMultilevel"/>
    <w:tmpl w:val="BC988EA2"/>
    <w:lvl w:ilvl="0" w:tplc="461ADA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C26585E"/>
    <w:multiLevelType w:val="hybridMultilevel"/>
    <w:tmpl w:val="C268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431F9"/>
    <w:multiLevelType w:val="hybridMultilevel"/>
    <w:tmpl w:val="6742D2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10">
    <w:nsid w:val="7E694851"/>
    <w:multiLevelType w:val="hybridMultilevel"/>
    <w:tmpl w:val="FA72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580"/>
    <w:rsid w:val="000166BE"/>
    <w:rsid w:val="00022662"/>
    <w:rsid w:val="0003561B"/>
    <w:rsid w:val="000B700D"/>
    <w:rsid w:val="000C1045"/>
    <w:rsid w:val="000C6E24"/>
    <w:rsid w:val="000E097F"/>
    <w:rsid w:val="000E498B"/>
    <w:rsid w:val="001118AD"/>
    <w:rsid w:val="00151950"/>
    <w:rsid w:val="0015512C"/>
    <w:rsid w:val="00162753"/>
    <w:rsid w:val="00174AE5"/>
    <w:rsid w:val="0017586C"/>
    <w:rsid w:val="001B73D0"/>
    <w:rsid w:val="001E6A9C"/>
    <w:rsid w:val="00214CAA"/>
    <w:rsid w:val="00215642"/>
    <w:rsid w:val="00223EA4"/>
    <w:rsid w:val="00270417"/>
    <w:rsid w:val="0027212F"/>
    <w:rsid w:val="00272CB8"/>
    <w:rsid w:val="00274F01"/>
    <w:rsid w:val="00284C61"/>
    <w:rsid w:val="0028562F"/>
    <w:rsid w:val="002B3580"/>
    <w:rsid w:val="002D134B"/>
    <w:rsid w:val="002E0081"/>
    <w:rsid w:val="002E4FD6"/>
    <w:rsid w:val="003064B0"/>
    <w:rsid w:val="00310052"/>
    <w:rsid w:val="0031239A"/>
    <w:rsid w:val="00347F4B"/>
    <w:rsid w:val="00374A14"/>
    <w:rsid w:val="00377B42"/>
    <w:rsid w:val="0038774D"/>
    <w:rsid w:val="003B39F2"/>
    <w:rsid w:val="003B5164"/>
    <w:rsid w:val="003D118F"/>
    <w:rsid w:val="003D1441"/>
    <w:rsid w:val="003D461E"/>
    <w:rsid w:val="003E53AF"/>
    <w:rsid w:val="003F16A1"/>
    <w:rsid w:val="003F5035"/>
    <w:rsid w:val="003F6EF8"/>
    <w:rsid w:val="00485608"/>
    <w:rsid w:val="00494CB1"/>
    <w:rsid w:val="004C08B7"/>
    <w:rsid w:val="004C7C8D"/>
    <w:rsid w:val="004E04A2"/>
    <w:rsid w:val="004F5F02"/>
    <w:rsid w:val="0051167E"/>
    <w:rsid w:val="00530346"/>
    <w:rsid w:val="00534FA6"/>
    <w:rsid w:val="00541917"/>
    <w:rsid w:val="005463EB"/>
    <w:rsid w:val="00547CA0"/>
    <w:rsid w:val="0057677C"/>
    <w:rsid w:val="0058673D"/>
    <w:rsid w:val="00593BD5"/>
    <w:rsid w:val="005F1E09"/>
    <w:rsid w:val="005F363F"/>
    <w:rsid w:val="005F3B39"/>
    <w:rsid w:val="00611943"/>
    <w:rsid w:val="00616B5B"/>
    <w:rsid w:val="0064250F"/>
    <w:rsid w:val="00684C74"/>
    <w:rsid w:val="00690AAE"/>
    <w:rsid w:val="00691BF4"/>
    <w:rsid w:val="0069604F"/>
    <w:rsid w:val="0069693A"/>
    <w:rsid w:val="006C7FD0"/>
    <w:rsid w:val="007139AB"/>
    <w:rsid w:val="00730A16"/>
    <w:rsid w:val="00747906"/>
    <w:rsid w:val="00786402"/>
    <w:rsid w:val="007D32AE"/>
    <w:rsid w:val="0082479E"/>
    <w:rsid w:val="00835024"/>
    <w:rsid w:val="0086174F"/>
    <w:rsid w:val="008640E1"/>
    <w:rsid w:val="00892E7D"/>
    <w:rsid w:val="008E0B3D"/>
    <w:rsid w:val="008F5BD5"/>
    <w:rsid w:val="00905A2B"/>
    <w:rsid w:val="00932975"/>
    <w:rsid w:val="00935762"/>
    <w:rsid w:val="00941AB1"/>
    <w:rsid w:val="00960AC0"/>
    <w:rsid w:val="00966A45"/>
    <w:rsid w:val="00972328"/>
    <w:rsid w:val="009804E8"/>
    <w:rsid w:val="009C0573"/>
    <w:rsid w:val="009C7709"/>
    <w:rsid w:val="009E0E3C"/>
    <w:rsid w:val="009E1E18"/>
    <w:rsid w:val="009E64EC"/>
    <w:rsid w:val="009F1EE2"/>
    <w:rsid w:val="00A00D1C"/>
    <w:rsid w:val="00A016CA"/>
    <w:rsid w:val="00A17CE5"/>
    <w:rsid w:val="00A24EE7"/>
    <w:rsid w:val="00A52C4C"/>
    <w:rsid w:val="00A5435D"/>
    <w:rsid w:val="00A7343C"/>
    <w:rsid w:val="00A85A38"/>
    <w:rsid w:val="00AA4A94"/>
    <w:rsid w:val="00AC435E"/>
    <w:rsid w:val="00AD3FB7"/>
    <w:rsid w:val="00AD4A89"/>
    <w:rsid w:val="00AE41F3"/>
    <w:rsid w:val="00B058E4"/>
    <w:rsid w:val="00B67C31"/>
    <w:rsid w:val="00B7534C"/>
    <w:rsid w:val="00B81C35"/>
    <w:rsid w:val="00B9637A"/>
    <w:rsid w:val="00BB1146"/>
    <w:rsid w:val="00BB2AEB"/>
    <w:rsid w:val="00BE2B3E"/>
    <w:rsid w:val="00BF2E76"/>
    <w:rsid w:val="00C01801"/>
    <w:rsid w:val="00C07C71"/>
    <w:rsid w:val="00C17EBA"/>
    <w:rsid w:val="00C3353C"/>
    <w:rsid w:val="00C62DAB"/>
    <w:rsid w:val="00C72535"/>
    <w:rsid w:val="00C7279E"/>
    <w:rsid w:val="00C74110"/>
    <w:rsid w:val="00C831F2"/>
    <w:rsid w:val="00C96781"/>
    <w:rsid w:val="00CA6EF2"/>
    <w:rsid w:val="00CC14E4"/>
    <w:rsid w:val="00CC4080"/>
    <w:rsid w:val="00D35569"/>
    <w:rsid w:val="00D405C9"/>
    <w:rsid w:val="00D7754B"/>
    <w:rsid w:val="00D95687"/>
    <w:rsid w:val="00D9730F"/>
    <w:rsid w:val="00DA0A3C"/>
    <w:rsid w:val="00DD43D9"/>
    <w:rsid w:val="00DF5465"/>
    <w:rsid w:val="00E0215D"/>
    <w:rsid w:val="00E16CD7"/>
    <w:rsid w:val="00E23D0F"/>
    <w:rsid w:val="00E453BC"/>
    <w:rsid w:val="00E6770B"/>
    <w:rsid w:val="00E70F23"/>
    <w:rsid w:val="00EA4923"/>
    <w:rsid w:val="00EB2716"/>
    <w:rsid w:val="00ED0618"/>
    <w:rsid w:val="00ED6CBE"/>
    <w:rsid w:val="00EE4B84"/>
    <w:rsid w:val="00F1577D"/>
    <w:rsid w:val="00F56EAF"/>
    <w:rsid w:val="00F628ED"/>
    <w:rsid w:val="00F7392F"/>
    <w:rsid w:val="00F7398F"/>
    <w:rsid w:val="00FC16F0"/>
    <w:rsid w:val="00FD5475"/>
    <w:rsid w:val="00FE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A9C"/>
    <w:pPr>
      <w:keepNext/>
      <w:jc w:val="center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5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B35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5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3D461E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Normal (Web)"/>
    <w:aliases w:val="Обычный (Web)"/>
    <w:basedOn w:val="a"/>
    <w:uiPriority w:val="99"/>
    <w:unhideWhenUsed/>
    <w:rsid w:val="00616B5B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47F4B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3">
    <w:name w:val="Body Text Indent 3"/>
    <w:basedOn w:val="a"/>
    <w:link w:val="30"/>
    <w:rsid w:val="00347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7F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E6A9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">
    <w:name w:val="Абзац списка2"/>
    <w:basedOn w:val="a"/>
    <w:rsid w:val="001E6A9C"/>
    <w:pPr>
      <w:spacing w:after="200" w:line="276" w:lineRule="auto"/>
      <w:ind w:left="720"/>
      <w:contextualSpacing/>
    </w:pPr>
    <w:rPr>
      <w:szCs w:val="22"/>
      <w:lang w:eastAsia="en-US"/>
    </w:rPr>
  </w:style>
  <w:style w:type="table" w:styleId="a8">
    <w:name w:val="Table Grid"/>
    <w:basedOn w:val="a1"/>
    <w:uiPriority w:val="59"/>
    <w:rsid w:val="00FE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972228290807486E-2"/>
          <c:y val="5.0854670304701331E-2"/>
          <c:w val="0.6313343719735568"/>
          <c:h val="0.838390201224847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Обществознание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22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83541295306246E-2"/>
                  <c:y val="-4.27350427350429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4260249554367221E-2"/>
                  <c:y val="-8.54700854700855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 i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Информатика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3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Лист1!$J$2</c:f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Немецкий язык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25922421948919E-2"/>
                  <c:y val="-2.1331058020477908E-2"/>
                </c:manualLayout>
              </c:layout>
              <c:spPr/>
              <c:txPr>
                <a:bodyPr/>
                <a:lstStyle/>
                <a:p>
                  <a:pPr>
                    <a:defRPr sz="1400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Clarendon Condensed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Математика профильного уровня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946102641185325E-3"/>
                  <c:y val="-6.3534276742302524E-3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5892205282370772E-3"/>
                  <c:y val="-1.9060283022690742E-2"/>
                </c:manualLayout>
              </c:layout>
              <c:tx>
                <c:rich>
                  <a:bodyPr/>
                  <a:lstStyle/>
                  <a:p>
                    <a:r>
                      <a:rPr lang="en-US" sz="1400" b="1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Выбор выпускников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518784"/>
        <c:axId val="60521856"/>
        <c:axId val="0"/>
      </c:bar3DChart>
      <c:catAx>
        <c:axId val="60518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521856"/>
        <c:crosses val="autoZero"/>
        <c:auto val="1"/>
        <c:lblAlgn val="ctr"/>
        <c:lblOffset val="100"/>
        <c:noMultiLvlLbl val="0"/>
      </c:catAx>
      <c:valAx>
        <c:axId val="605218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518784"/>
        <c:crosses val="autoZero"/>
        <c:crossBetween val="between"/>
      </c:valAx>
      <c:spPr>
        <a:noFill/>
        <a:ln w="25388">
          <a:noFill/>
        </a:ln>
      </c:spPr>
    </c:plotArea>
    <c:legend>
      <c:legendPos val="r"/>
      <c:legendEntry>
        <c:idx val="10"/>
        <c:delete val="1"/>
      </c:legendEntry>
      <c:layout>
        <c:manualLayout>
          <c:xMode val="edge"/>
          <c:yMode val="edge"/>
          <c:x val="0.71479097812205961"/>
          <c:y val="1.1387250772254985E-3"/>
          <c:w val="0.28276267658135884"/>
          <c:h val="0.99772236010357462"/>
        </c:manualLayout>
      </c:layout>
      <c:overlay val="0"/>
      <c:txPr>
        <a:bodyPr/>
        <a:lstStyle/>
        <a:p>
          <a:pPr>
            <a:defRPr sz="1199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BA-4141-BE78-765C8CDE38E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BA-4141-BE78-765C8CDE38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BA-4141-BE78-765C8CDE38E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BA-4141-BE78-765C8CDE38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BA-4141-BE78-765C8CDE38E2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Литература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BA-4141-BE78-765C8CDE38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542656"/>
        <c:axId val="95564928"/>
        <c:axId val="0"/>
      </c:bar3DChart>
      <c:catAx>
        <c:axId val="95542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64928"/>
        <c:crosses val="autoZero"/>
        <c:auto val="1"/>
        <c:lblAlgn val="ctr"/>
        <c:lblOffset val="100"/>
        <c:noMultiLvlLbl val="0"/>
      </c:catAx>
      <c:valAx>
        <c:axId val="9556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42656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76-4EF6-BBDE-8DE31CA779AC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 и ИКТ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76-4EF6-BBDE-8DE31CA779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F76-4EF6-BBDE-8DE31CA779AC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 и ИКТ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76-4EF6-BBDE-8DE31CA779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F76-4EF6-BBDE-8DE31CA779AC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Информатика и ИКТ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F76-4EF6-BBDE-8DE31CA77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644288"/>
        <c:axId val="95654272"/>
        <c:axId val="0"/>
      </c:bar3DChart>
      <c:catAx>
        <c:axId val="95644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654272"/>
        <c:crosses val="autoZero"/>
        <c:auto val="1"/>
        <c:lblAlgn val="ctr"/>
        <c:lblOffset val="100"/>
        <c:noMultiLvlLbl val="0"/>
      </c:catAx>
      <c:valAx>
        <c:axId val="95654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644288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20E-4D9E-BB20-4018767223B8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52.91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0E-4D9E-BB20-4018767223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20E-4D9E-BB20-4018767223B8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20E-4D9E-BB20-4018767223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20E-4D9E-BB20-4018767223B8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Математика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20E-4D9E-BB20-401876722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659584"/>
        <c:axId val="60661120"/>
        <c:axId val="0"/>
      </c:bar3DChart>
      <c:catAx>
        <c:axId val="60659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661120"/>
        <c:crosses val="autoZero"/>
        <c:auto val="1"/>
        <c:lblAlgn val="ctr"/>
        <c:lblOffset val="100"/>
        <c:noMultiLvlLbl val="0"/>
      </c:catAx>
      <c:valAx>
        <c:axId val="606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659584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626-4C9C-B3FE-DC9A824B09E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26-4C9C-B3FE-DC9A824B09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626-4C9C-B3FE-DC9A824B09E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26-4C9C-B3FE-DC9A824B09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626-4C9C-B3FE-DC9A824B09E2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Русский язык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626-4C9C-B3FE-DC9A824B0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740736"/>
        <c:axId val="60742272"/>
        <c:axId val="0"/>
      </c:bar3DChart>
      <c:catAx>
        <c:axId val="60740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742272"/>
        <c:crosses val="autoZero"/>
        <c:auto val="1"/>
        <c:lblAlgn val="ctr"/>
        <c:lblOffset val="100"/>
        <c:noMultiLvlLbl val="0"/>
      </c:catAx>
      <c:valAx>
        <c:axId val="607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40736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4F2-4185-9B8F-9E891B4AA8D7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Обществознание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F2-4185-9B8F-9E891B4AA8D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4F2-4185-9B8F-9E891B4AA8D7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Обществознание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F2-4185-9B8F-9E891B4AA8D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4F2-4185-9B8F-9E891B4AA8D7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Обществознание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F2-4185-9B8F-9E891B4AA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789504"/>
        <c:axId val="60791040"/>
        <c:axId val="0"/>
      </c:bar3DChart>
      <c:catAx>
        <c:axId val="60789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791040"/>
        <c:crosses val="autoZero"/>
        <c:auto val="1"/>
        <c:lblAlgn val="ctr"/>
        <c:lblOffset val="100"/>
        <c:noMultiLvlLbl val="0"/>
      </c:catAx>
      <c:valAx>
        <c:axId val="60791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789504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1B9-4C9B-AF5D-E874A5AEC3EF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История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B9-4C9B-AF5D-E874A5AEC3E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1B9-4C9B-AF5D-E874A5AEC3EF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История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B9-4C9B-AF5D-E874A5AEC3E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1B9-4C9B-AF5D-E874A5AEC3EF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История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B9-4C9B-AF5D-E874A5AEC3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128704"/>
        <c:axId val="61130240"/>
        <c:axId val="0"/>
      </c:bar3DChart>
      <c:catAx>
        <c:axId val="6112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130240"/>
        <c:crosses val="autoZero"/>
        <c:auto val="1"/>
        <c:lblAlgn val="ctr"/>
        <c:lblOffset val="100"/>
        <c:noMultiLvlLbl val="0"/>
      </c:catAx>
      <c:valAx>
        <c:axId val="6113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1128704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73-43CB-BD1B-58DE9A236494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Биология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473-43CB-BD1B-58DE9A2364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73-43CB-BD1B-58DE9A236494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Биология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473-43CB-BD1B-58DE9A2364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73-43CB-BD1B-58DE9A236494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Биология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473-43CB-BD1B-58DE9A2364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857344"/>
        <c:axId val="60891904"/>
        <c:axId val="0"/>
      </c:bar3DChart>
      <c:catAx>
        <c:axId val="60857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891904"/>
        <c:crosses val="autoZero"/>
        <c:auto val="1"/>
        <c:lblAlgn val="ctr"/>
        <c:lblOffset val="100"/>
        <c:noMultiLvlLbl val="0"/>
      </c:catAx>
      <c:valAx>
        <c:axId val="60891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857344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C41-486F-BD90-70B99999C9A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Химия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C41-486F-BD90-70B99999C9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C41-486F-BD90-70B99999C9A2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Химия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C41-486F-BD90-70B99999C9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C41-486F-BD90-70B99999C9A2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Химия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C41-486F-BD90-70B99999C9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946688"/>
        <c:axId val="60956672"/>
        <c:axId val="0"/>
      </c:bar3DChart>
      <c:catAx>
        <c:axId val="609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0956672"/>
        <c:crosses val="autoZero"/>
        <c:auto val="1"/>
        <c:lblAlgn val="ctr"/>
        <c:lblOffset val="100"/>
        <c:noMultiLvlLbl val="0"/>
      </c:catAx>
      <c:valAx>
        <c:axId val="60956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946688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709-4F38-9005-F1A183D55838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Английский язык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709-4F38-9005-F1A183D558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709-4F38-9005-F1A183D55838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Английский язык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58.4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709-4F38-9005-F1A183D5583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709-4F38-9005-F1A183D55838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Английский язык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77.599999999999994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709-4F38-9005-F1A183D558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999168"/>
        <c:axId val="61000704"/>
        <c:axId val="0"/>
      </c:bar3DChart>
      <c:catAx>
        <c:axId val="6099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1000704"/>
        <c:crosses val="autoZero"/>
        <c:auto val="1"/>
        <c:lblAlgn val="ctr"/>
        <c:lblOffset val="100"/>
        <c:noMultiLvlLbl val="0"/>
      </c:catAx>
      <c:valAx>
        <c:axId val="61000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0999168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61403508771899E-2"/>
                  <c:y val="-4.9787089524739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9C1-4618-BC3F-061259B4BA36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Физика -  школа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55.3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C1-4618-BC3F-061259B4BA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0350877192982464E-2"/>
                  <c:y val="-7.5990820853549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9C1-4618-BC3F-061259B4BA36}"/>
                </c:ext>
              </c:extLst>
            </c:dLbl>
            <c:spPr>
              <a:noFill/>
              <a:ln w="9803">
                <a:noFill/>
              </a:ln>
            </c:spPr>
            <c:txPr>
              <a:bodyPr/>
              <a:lstStyle/>
              <a:p>
                <a:pPr>
                  <a:defRPr sz="771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Физика -  школа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9C1-4618-BC3F-061259B4BA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89473684210756E-2"/>
                  <c:y val="-5.2407462657619593E-2"/>
                </c:manualLayout>
              </c:layout>
              <c:spPr>
                <a:noFill/>
                <a:ln w="9803">
                  <a:noFill/>
                </a:ln>
              </c:spPr>
              <c:txPr>
                <a:bodyPr/>
                <a:lstStyle/>
                <a:p>
                  <a:pPr>
                    <a:defRPr sz="771" b="1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9C1-4618-BC3F-061259B4BA36}"/>
                </c:ext>
              </c:extLst>
            </c:dLbl>
            <c:spPr>
              <a:noFill/>
              <a:ln w="980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Физика -  школа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9C1-4618-BC3F-061259B4B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5511296"/>
        <c:axId val="95512832"/>
        <c:axId val="0"/>
      </c:bar3DChart>
      <c:catAx>
        <c:axId val="95511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71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5512832"/>
        <c:crosses val="autoZero"/>
        <c:auto val="1"/>
        <c:lblAlgn val="ctr"/>
        <c:lblOffset val="100"/>
        <c:noMultiLvlLbl val="0"/>
      </c:catAx>
      <c:valAx>
        <c:axId val="9551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11296"/>
        <c:crosses val="autoZero"/>
        <c:crossBetween val="between"/>
      </c:valAx>
      <c:spPr>
        <a:noFill/>
        <a:ln w="25475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694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2EFF3-9BC6-4527-9364-81FEA9DAA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6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Школа№24</dc:creator>
  <cp:keywords/>
  <dc:description/>
  <cp:lastModifiedBy>экзамен</cp:lastModifiedBy>
  <cp:revision>86</cp:revision>
  <cp:lastPrinted>2017-11-22T09:41:00Z</cp:lastPrinted>
  <dcterms:created xsi:type="dcterms:W3CDTF">2015-07-10T05:02:00Z</dcterms:created>
  <dcterms:modified xsi:type="dcterms:W3CDTF">2020-04-15T11:01:00Z</dcterms:modified>
</cp:coreProperties>
</file>